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
        <w:rPr>
          <w:rFonts w:ascii="Calibri" w:hAnsi="Calibri" w:cs="Calibri"/>
          <w:sz w:val="28"/>
          <w:szCs w:val="28"/>
          <w:rtl/>
        </w:rPr>
        <w:t>دین در لغت عربی به معنای اطاعت و جزا آمده و در اصطلاح، اعتقاد به آفریننده‌ای برای جهان و انسان، همراه با دستورهای عملی متناسب با آن عقاید است. بنابراین کسی که آفریننده‌ای نمی‌پذیرد و پیدایش پدیده‌های جهان را تصادفی یا تنها حاصل فعل‌وانفعالات مادی و طبیعی می‌داند، بی‌دین شمرده می‌شود. اما پذیرش آفریننده، حتی اگر عقاید و آیین‌های همراه آن با انحراف و خرافه آمیخته باشد، دین‌داری به شمار می‌آید. ادیان بر این اساس به حق و باطل تقسیم می‌شوند؛ دین حق آیینی است که عقایدش درست و مطابق واقع باشد و رفتارهایی را توصیه کند که از اعتبار و صحت کافی برخوردارند.</w:t>
      </w:r>
    </w:p>
    <w:p>
      <w:r>
        <w:rPr>
          <w:rFonts w:ascii="Calibri" w:hAnsi="Calibri" w:cs="Calibri"/>
          <w:sz w:val="28"/>
          <w:szCs w:val="28"/>
          <w:rtl/>
        </w:rPr>
        <w:t>هر دین دست‌کم دو بخش دارد: عقیده یا عقایدی که پایه و ریشه آن را می‌سازند، و دستورهای عملی که با آن مبانی متناسب و از آنها برآمده‌اند. بر این اساس، بخش عقیدتی اصول دین و احکام عملی فروع آن نامیده می‌شود. جهان‌بینی مجموعه‌ای هماهنگ از باورهای کلی درباره جهان، انسان و هستی است؛ ایدئولوژی نیز مجموعه‌ای هماهنگ از دیدگاه‌های کلی درباره رفتارهای انسان به شمار می‌رود. می‌توان اصول عقیدتی دین را جهان‌بینی و نظام کلی احکام آن را ایدئولوژی دانست. ایدئولوژی در معنای خاص، احکام جزئی را دربرنمی‌گیرد، همان‌گونه که جهان‌بینی شامل باورهای جزئی نیست؛ البته گاه ایدئولوژی در معنایی عام به کار می‌رود که جهان‌بینی را نیز شامل می‌شود.</w:t>
      </w:r>
    </w:p>
    <w:p>
      <w:r>
        <w:rPr>
          <w:rFonts w:ascii="Calibri" w:hAnsi="Calibri" w:cs="Calibri"/>
          <w:sz w:val="28"/>
          <w:szCs w:val="28"/>
          <w:rtl/>
        </w:rPr>
        <w:t>جهان‌بینی‌ها را می‌توان بر پایه پذیرش یا انکار ماورای طبیعت به دو گروه الهی و مادی تقسیم کرد. پیروان دیدگاه مادی در گذشته طبیعی، دهری، زندیق یا ملحد خوانده می‌شدند و امروزه مادی یا ماتریالیست نامیده می‌شوند. ماتریالیسم گرایش‌های مختلفی دارد و مشهورترین آنها در روزگار حاضر ماتریالیسم دیالکتیک است که بخش فلسفی مارکسیسم را تشکیل می‌دهد. جهان‌بینی از دین گسترده‌تر است، زیرا دیدگاه‌های الحادی و مادی را نیز دربرمی‌گیرد؛ همچنین ایدئولوژی لزوماً دینی نیست و می‌تواند مجموعه‌ای غیردینی از دیدگاه‌ها و احکام رفتاری باشد.</w:t>
      </w:r>
    </w:p>
    <w:p>
      <w:r>
        <w:rPr>
          <w:rFonts w:ascii="Calibri" w:hAnsi="Calibri" w:cs="Calibri"/>
          <w:sz w:val="28"/>
          <w:szCs w:val="28"/>
          <w:rtl/>
        </w:rPr>
        <w:t>در برداشت اسلامی، دین با پیدایش انسان آغاز شد و آدم پیامبر خدا و منادی توحید بود؛ شرک از تحریف‌ها و اغراض فردی و گروهی پدید آمد. ادیان آسمانی سه اصل مشترک دارند: خدای یگانه؛ زندگی ابدی انسان در آخرت و پاداش یا کیفر اعمال؛ و بعثت پیامبران برای هدایت بشر به کمال و سعادت دنیا و آخرت. این اصول به پرسش‌های بنیادین درباره مبدأ هستی، پایان زندگی و راه شناخت برنامه درست زیستن پاسخ می‌دهند. وحی راه مطمئن شناخت این برنامه است و ایدئولوژی دینی از جهان‌بینی الهی سرچشمه می‌گیرد. دین آسمانی نیازهای جامعه برای سعادت دنیا و آخرت را بیان می‌کند، زیرا عقل عادی برای شناخت همه آنها کافی نیست. محدودکردن دین به رابطه با خدا و مناسک، و خارج‌دانستن سیاست و اداره جامعه از قلمرو آن، تحریفی برای جلب رضایت ستمگران است. تعالیم اسلام مسائل اجتماعی، اقتصادی و سیاسی را نیز دربرمی‌گیرد و آخرین پیامبر معارف و دستورهای لازم را تا پایان جهان به انسان‌ها می‌رساند.</w:t>
      </w:r>
    </w:p>
    <w:p>
      <w:r>
        <w:rPr>
          <w:rFonts w:ascii="Calibri" w:hAnsi="Calibri" w:cs="Calibri"/>
          <w:sz w:val="28"/>
          <w:szCs w:val="28"/>
          <w:rtl/>
        </w:rPr>
        <w:t>عقاید بنیادین، لوازم، توابع و تفصیلاتی دارند که نظام اعتقادی دین را می‌سازند؛ اختلاف درباره آنها منشأ پیدایش ادیان، فرقه‌ها و نحله‌های مذهبی شده است. اختلاف درباره نبوت برخی پیامبران و کتاب معتبر آسمانی، جدایی یهودیت، مسیحیت و اسلام و تفاوت‌هایی در باورها و اعمال را پدید آورده است. گاه این اختلاف‌ها با اصول بنیادین ناسازگارند؛ مانند تثلیث مسیحی که با توحید سازگار نیست، هرچند مسیحیان آن را توجیه می‌کنند. در اسلام نیز اختلاف درباره اینکه جانشین پیامبر را خدا یا مردم تعیین کنند، منشأ اصلی اختلاف شیعه و سنی است.</w:t>
      </w:r>
    </w:p>
    <w:p>
      <w:r>
        <w:rPr>
          <w:rFonts w:ascii="Calibri" w:hAnsi="Calibri" w:cs="Calibri"/>
          <w:sz w:val="28"/>
          <w:szCs w:val="28"/>
          <w:rtl/>
        </w:rPr>
        <w:t>توحید، نبوت و معاد بنیادی‌ترین باورهای مشترک ادیان آسمانی‌اند؛ بااین‌حال باورهای برگرفته یا وابسته به آنها را نیز می‌توان طبق اصطلاحی خاص اصل دین شمرد. برای نمونه، وجود خدا و وحدت او را دو اصل دانست، نبوت پیامبر خاتم (ص) را اصلی مستقل شمرد، یا عدل و امامت را به‌ترتیب از توابع توحید و نبوت، اصولی جداگانه محسوب کرد. کاربرد «اصل» در این موارد قراردادی است و نزاعی ندارد.</w:t>
      </w:r>
    </w:p>
    <w:p>
      <w:r>
        <w:rPr>
          <w:rFonts w:ascii="Calibri" w:hAnsi="Calibri" w:cs="Calibri"/>
          <w:sz w:val="28"/>
          <w:szCs w:val="28"/>
          <w:rtl/>
        </w:rPr>
        <w:t>«اصول دین» در معنای عام، همه عقاید معتبر در برابر فروع و احکام است؛ در معنای خاص، به بنیادی‌ترین باورها اختصاص دارد. سه اصل را می‌توان اصول مطلق ادیان آسمانی دانست و با افزودن باورهای دیگر، اصول دین خاص یا دین و مذهب نامید. پرسش‌های صفحه ۱۵ نیز تعریف دین، جهان‌بینی و ایدئولوژی، گونه‌های جهان‌بینی، دو کاربرد اصول دین و باورهای مشترک ادیان آسمانی و اهمیت آنها را مطرح می‌کنند.</w:t>
      </w:r>
    </w:p>
    <w:p>
      <w:r>
        <w:rPr>
          <w:rFonts w:ascii="Calibri" w:hAnsi="Calibri" w:cs="Calibri"/>
          <w:sz w:val="28"/>
          <w:szCs w:val="28"/>
          <w:rtl/>
        </w:rPr>
        <w:t>در انسان، میل فطری و غریزی به شناخت حقیقت و آگاهی از واقعیت‌ها از کودکی پدیدار می‌شود و تا پایان عمر ادامه می‌یابد. این حس کنجکاوی او را به اندیشیدن درباره مسائل دینی و جست‌وجوی دین حق سوق می‌دهد: آیا موجودی نامحسوس و غیرمادی وجود دارد؟ آیا میان جهان غیب و جهان محسوس رابطه‌ای برقرار است و آیا آفریدگاری نامحسوس جهان مادی را پدید آورده است؟ آیا انسان تنها همین بدن و زندگی دنیوی را دارد یا حیات دیگری نیز در پیش است؟ اگر آخرتی وجود دارد، زندگی دنیا چه نسبتی با آن دارد و کدام رفتارهای دنیوی بر سرنوشت اخروی اثر می‌گذارند؟ سرانجام، کدام برنامه درست زندگی سعادت انسان را در هر دو جهان تضمین می‌کند؟ حقیقت‌جویی نخستین انگیزه برای بررسی این پرسش‌ها و شناخت دین است.</w:t>
      </w:r>
    </w:p>
    <w:p>
      <w:r>
        <w:rPr>
          <w:rFonts w:ascii="Calibri" w:hAnsi="Calibri" w:cs="Calibri"/>
          <w:sz w:val="28"/>
          <w:szCs w:val="28"/>
          <w:rtl/>
        </w:rPr>
        <w:t>انگیزه دیگری برای شناخت، پیوند میان دستیابی به بسیاری از خواسته‌های انسان و آگاهی‌های لازم برای تأمین آنهاست. بهره‌مندی از نعمت‌های مادی و پیشرفت در زندگی به کوشش علمی وابسته است و علوم تجربی راه رسیدن به بخشی از خواسته‌ها را هموار می‌کنند. اگر دین نیز بتواند منافع و مصالح انسان را تأمین کند و او را از زیان‌ها و خطرها برهاند، منفعت‌طلبی و گریز از ضرر، انگیزه‌ای دیگر برای پژوهش دینی خواهد بود. بااین‌حال، گستردگی دانش‌ها و کمبود فرصت ممکن است افراد را به موضوعاتی با حل آسان‌تر و نتیجه محسوس‌تر متمایل کند و آنان را از بررسی دین، به گمان دشواری یا کم‌فایدگی علمی، بازدارد. ازاین‌رو باید اهمیت ویژه مسائل دینی و ارزش تحقیق در آنها روشن شود.</w:t>
      </w:r>
    </w:p>
    <w:p>
      <w:r>
        <w:rPr>
          <w:rFonts w:ascii="Calibri" w:hAnsi="Calibri" w:cs="Calibri"/>
          <w:sz w:val="28"/>
          <w:szCs w:val="28"/>
          <w:rtl/>
        </w:rPr>
        <w:t>برخی روان‌شناسان و روانکاوان خداپرستی را خواستی فطری و مستقل می‌شمارند و آن را «حس دینی» می‌نامند؛ آنان این حس را در کنار کنجکاوی، نیکی‌خواهی و زیبایی‌جویی، بعد چهارم روح انسان می‌دانند. شواهد تاریخی و دیرینه‌شناختیِ حضور همیشگی و همگانی خداپرستی در میان انسان‌ها، از دید آنان نشانه فطری بودن آن است. فطری بودن به معنای بیداری دائمی در همه افراد نیست: تربیت نادرست و محیط می‌توانند این گرایش را خاموش یا منحرف کنند، چنان‌که دیگر غرایز نیز گاه سرکوب یا منحرف می‌شوند. بر پایه این دیدگاه، جست‌وجوی دین انگیزه‌ای فطری دارد و نیازی به اثبات ضرورت آن با برهان نیست. این نظر را می‌توان تا اندازه‌ای با آیات و روایات درباره فطری بودن دین تأیید کرد، اما چون اثر این میل همیشه آگاهانه نیست، فرد ممکن است در بحث، وجود آن را در خود انکار کند؛ بنابراین اثبات عقلی اهمیت پژوهش نیز لازم است. پاورقی ۱ به کتاب‌های «حس مذهبی»، «انسان موجود ناشناخته» و «دین و روان»، صفحه ۲۱، ارجاع می‌دهد.</w:t>
      </w:r>
    </w:p>
    <w:p>
      <w:r>
        <w:rPr>
          <w:rFonts w:ascii="Calibri" w:hAnsi="Calibri" w:cs="Calibri"/>
          <w:sz w:val="28"/>
          <w:szCs w:val="28"/>
          <w:rtl/>
        </w:rPr>
        <w:t>دلیل عقلی بر اهمیت پی‌جویی دین بر دو انگیزه حقیقت‌طلبی و دستیابی به منفعت و ایمنی تکیه دارد. وقتی انسان بداند در طول تاریخ گروهی از انسان‌های برجسته خود را برانگیخته‌شده از سوی آفریننده جهان برای هدایت بشر به سعادت دو جهان معرفی کرده‌اند، و برای ابلاغ پیام و راهنمایی مردم سختی‌های فراوان تحمل کرده، از کوشش دریغ نورزیده و حتی جان باخته‌اند، عقل او را به تحقیق درباره درستی ادعای آنان و کفایت دلایلشان فرامی‌خواند. ضرورت بررسی بیشتر می‌شود وقتی بداند دعوت پیامبران سعادت و نعمت ابدی را نوید داده و از شقاوت و عذاب جاودانی بیم داده است: پذیرش دعوت ممکن است منفعتی بی‌نهایت داشته باشد و مخالفت با آن، زیانی احتمالی و بی‌نهایت. در برابر چنین احتمال‌هایی، بی‌تفاوتی و ترک تحقیق عذری موجه ندارد. البته تنبلی و راحت‌طلبی، یا هراس از محدودیت‌های دین و محروم شدن از برخی خواسته‌ها و کارهای دلخواه، ممکن است کسانی را از جست‌وجو بازدارد؛ اما آنان با این انتخاب، پیامد وخیم تنبلی و خودکامگی، یعنی عذاب ابدی و شقاوت جاودانی را می‌پذیرند.</w:t>
      </w:r>
    </w:p>
    <w:p>
      <w:r>
        <w:rPr>
          <w:rFonts w:ascii="Calibri" w:hAnsi="Calibri" w:cs="Calibri"/>
          <w:sz w:val="28"/>
          <w:szCs w:val="28"/>
          <w:rtl/>
        </w:rPr>
        <w:t>غفلت از بررسی دین در انسان بالغ و آگاه، از خودداری کودک بیمار از مراجعه به پزشک به‌مراتب ناپسندتر است: کودک رشد عقلی کافی برای تشخیص سود دارو ندارد و پیامد سرپیچی او محرومیت از چند روز زندگی است؛ اما انسان می‌تواند لذت زودگذر را با عذاب ابدی بسنجد و درباره پیامد انتخابش بیندیشد. ازاین‌رو، قرآن غافلان را چون چهارپایان، بلکه گمراه‌تر می‌شمارد: «أُولَئِكَ كَالْأَنْعَامِ بَلْ هُمْ أَضَلُّ أُولَئِكَ هُمُ الْغَافِلُونَ» (اعراف، ۱۷۹)؛ همچنین آنان را بدترین جنبندگان، یعنی کران و لال‌هایی که تعقل نمی‌کنند، معرفی می‌کند: «إِنَّ شَرَّ الدَّوَابِّ عِنْدَ اللَّهِ الصُّمُّ الْبُكْمُ الَّذِينَ لَا يَعْقِلُونَ» (انفال، ۲۲).</w:t>
      </w:r>
    </w:p>
    <w:p>
      <w:r>
        <w:rPr>
          <w:rFonts w:ascii="Calibri" w:hAnsi="Calibri" w:cs="Calibri"/>
          <w:sz w:val="28"/>
          <w:szCs w:val="28"/>
          <w:rtl/>
        </w:rPr>
        <w:t>ممکن است کسی عذر آورد که کوشش برای حل مسئله تنها هنگامی مطلوب است که امید یافتن پاسخ وجود داشته باشد؛ چون احتمال حل مسائل دین را اندک می‌داند، ترجیح می‌دهد وقت و نیرو را صرف موضوعاتی کند که نتیجه محتمل‌تری دارند. اما امید حل مسائل بنیادین دین از امید حل مسائل علمی کمتر نیست؛ بسیاری از مسائل علوم نیز پس از ده‌ها سال کوشش دانشمندان حل شده‌اند. بنابراین دشواری و زمان‌بر بودن پژوهش به‌تنهایی عذر ترک آن نیست. همین سنجش، پیگیری طولانی و استفاده از دلایل را ضروری می‌کند.</w:t>
      </w:r>
    </w:p>
    <w:p>
      <w:r>
        <w:rPr>
          <w:rFonts w:ascii="Calibri" w:hAnsi="Calibri" w:cs="Calibri"/>
          <w:sz w:val="28"/>
          <w:szCs w:val="28"/>
          <w:rtl/>
        </w:rPr>
        <w:t>ارزش احتمال تنها تابع اندازه احتمال نیست و باید مقدار پیامد را نیز سنجید. اگر احتمال سوددهی دو کار اقتصادی پنج و ده باشد، اما سود محتمل آنها به‌ترتیب هزار ریال و صد ریال باشد، کار نخست پنج برابر برتری دارد، هرچند احتمال آن نصف است. چون منفعت احتمالی پی‌جویی دین بی‌نهایت است، حتی احتمال اندک دستیابی به نتیجه قطعی، تلاش برای آن را از کوشش‌هایی با نتیجه محدود ارزشمندتر می‌کند. ترک پژوهش فقط وقتی عقلاً موجه است که یقین به نادرستی دین یا حل‌ناپذیری مسائل آن وجود داشته باشد؛ اما دستیابی به چنین یقین و اطمینانی از کجا ممکن می‌شود؟</w:t>
      </w:r>
    </w:p>
    <w:p>
      <w:r>
        <w:rPr>
          <w:rFonts w:ascii="Calibri" w:hAnsi="Calibri" w:cs="Calibri"/>
          <w:sz w:val="28"/>
          <w:szCs w:val="28"/>
          <w:rtl/>
        </w:rPr>
        <w:t>ضرورت جست‌وجوی دین را می‌توان با استدلالی دیگر نیز اثبات کرد: اگر رسیدن به کمال انسانی مطلوب فطری باشد، شناخت اصول جهان‌بینی که شرط لازم تکامل روح‌اند ضرورت دارد؛ رسیدن به کمال مطلوب فطری انسان است، پس شناخت آن اصول ضروری است. این استدلال بر سه مقدمه استوار است: انسان کمال‌جوست، کمال انسانی به رفتارهای اختیاری و عقلانی وابسته است، و احکام عملی عقل بر شناخت‌های نظری خاصی تکیه دارند.</w:t>
      </w:r>
    </w:p>
    <w:p>
      <w:r>
        <w:rPr>
          <w:rFonts w:ascii="Calibri" w:hAnsi="Calibri" w:cs="Calibri"/>
          <w:sz w:val="28"/>
          <w:szCs w:val="28"/>
          <w:rtl/>
        </w:rPr>
        <w:t>هرکس با تأمل در انگیزه‌ها و تمایلات درونی خود درمی‌یابد که ریشه بسیاری از آنها میل به کمال است. انسان نمی‌خواهد نقصی در وجودش باقی بماند و می‌کوشد کمبودها، نارسایی‌ها و عیب‌هایش را برطرف سازد تا به کمال مطلوب برسد؛ پیش از رفع آنها نیز غالباً می‌کوشد نقص‌هایش را از دیگران پنهان کند. گرایش به کمال، نیرویی فطری و نیرومند در ژرفای روح است، هرچند نمودهای آن گاه آگاهانه دیده می‌شوند و ریشه مشترکشان از نظر پنهان می‌ماند.</w:t>
      </w:r>
    </w:p>
    <w:p>
      <w:r>
        <w:rPr>
          <w:rFonts w:ascii="Calibri" w:hAnsi="Calibri" w:cs="Calibri"/>
          <w:sz w:val="28"/>
          <w:szCs w:val="28"/>
          <w:rtl/>
        </w:rPr>
        <w:t>اگر این گرایش در مسیر فطری خود جریان یابد، نیروی پیشرفت مادی و معنوی می‌شود؛ اما شرایط و عوامل انحرافی می‌توانند آن را به صفاتی چون خودبزرگ‌بینی، ریاکاری و ستایش‌طلبی تبدیل کنند. پس حتی رفتارهایی که ظاهراً از کمال‌جویی دورند، ممکن است برخاسته از همین میل باشند، اما در جهتی نادرست قرار گرفته باشند.</w:t>
      </w:r>
    </w:p>
    <w:p>
      <w:r>
        <w:rPr>
          <w:rFonts w:ascii="Calibri" w:hAnsi="Calibri" w:cs="Calibri"/>
          <w:sz w:val="28"/>
          <w:szCs w:val="28"/>
          <w:rtl/>
        </w:rPr>
        <w:t>رشد گیاهان به فراهم شدن شرایط بیرونی وابسته است و به‌صورت جبری رخ می‌دهد؛ گیاه با اختیار خود رشد نمی‌کند یا میوه نمی‌دهد، زیرا شعور و اراده ندارد. در جانوران، اراده و انتخاب تا اندازه‌ای وجود دارد، اما اراده آنها از غرایز محدود و ادراک حسی وابسته به توانایی اندام‌هایشان فراتر نمی‌رود.</w:t>
      </w:r>
    </w:p>
    <w:p>
      <w:r>
        <w:rPr>
          <w:rFonts w:ascii="Calibri" w:hAnsi="Calibri" w:cs="Calibri"/>
          <w:sz w:val="28"/>
          <w:szCs w:val="28"/>
          <w:rtl/>
        </w:rPr>
        <w:t>انسان افزون بر ویژگی‌های گیاهی و حیوانی، خواسته‌هایی دارد که به نیازهای طبیعی محدود نیست و از نیروی عقل برخوردار است؛ عقل می‌تواند شناخت او را گسترش دهد. ازاین‌رو، اراده انسان از مرزهای طبیعت فراتر می‌رود و به سوی بی‌نهایت میل می‌کند. کمال‌های ویژه هر موجود با توانایی‌های متناسب با همان مرتبه پدید می‌آیند: کمال گیاه با قوای گیاهی، و کمال حیوان با غرایز و ادراک حسی. کمال ویژه انسان، یعنی کمال روحی، با اراده آگاهانه و راهنمایی عقل حاصل می‌شود.</w:t>
      </w:r>
    </w:p>
    <w:p>
      <w:r>
        <w:rPr>
          <w:rFonts w:ascii="Calibri" w:hAnsi="Calibri" w:cs="Calibri"/>
          <w:sz w:val="28"/>
          <w:szCs w:val="28"/>
          <w:rtl/>
        </w:rPr>
        <w:t>عقل باید مراتب مطلوبیت را بشناسد و هنگام تزاحم، گزینه برتر را برگزیند. بنابراین رفتار انسانی رفتاری است که از تمایلات ویژه انسان سرچشمه بگیرد و با هدایت عقل انجام شود؛ رفتاری که فقط انگیزه‌های حیوانی محرک آن باشند، حیوانی است، همان‌گونه که حرکت ناشی از نیروی مکانیکی صرفاً فیزیکی به شمار می‌آید.</w:t>
      </w:r>
    </w:p>
    <w:p>
      <w:r>
        <w:rPr>
          <w:rFonts w:ascii="Calibri" w:hAnsi="Calibri" w:cs="Calibri"/>
          <w:sz w:val="28"/>
          <w:szCs w:val="28"/>
          <w:rtl/>
        </w:rPr>
        <w:t>رفتار اختیاری وسیله رسیدن به نتیجه‌ای مطلوب است و ارزش آن به مطلوبیت هدف و اثرش بر تکامل روح بستگی دارد. اگر رفتاری موجب ازدست‌رفتن کمالی روحی شود، ارزش منفی دارد. عقل تنها زمانی می‌تواند درباره ارزش رفتارها داوری کند که کمالات انسان و مراتبشان را بشناسد و بداند انسان چه موجودی است، زندگی‌اش تا کجا امتداد دارد و چه مرتبه‌ای از کمال برایش ممکن است.</w:t>
      </w:r>
    </w:p>
    <w:p>
      <w:r>
        <w:rPr>
          <w:rFonts w:ascii="Calibri" w:hAnsi="Calibri" w:cs="Calibri"/>
          <w:sz w:val="28"/>
          <w:szCs w:val="28"/>
          <w:rtl/>
        </w:rPr>
        <w:t>این شناخت به آگاهی از ابعاد وجود انسان و هدف آفرینش او نیاز دارد. شناخت مبدأ هستی، یعنی توحید، سرانجام زندگی، یعنی معاد، و راه تضمین‌شده دستیابی به برنامه سعادت‌بخش، یعنی نبوت، از مهم‌ترین مبانی جهان‌بینی‌اند. این مبانی در تعیین شیوه درست زندگی و شکل‌گیری احکام عملی عقل نقش اساسی دارند.</w:t>
      </w:r>
    </w:p>
    <w:p>
      <w:r>
        <w:rPr>
          <w:rFonts w:ascii="Calibri" w:hAnsi="Calibri" w:cs="Calibri"/>
          <w:sz w:val="28"/>
          <w:szCs w:val="28"/>
          <w:rtl/>
        </w:rPr>
        <w:t>ایدئولوژی صحیح، یعنی نظام ارزشی رفتارهای اختیاری، بر جهان‌بینی درست و حل مسائل آن استوار است. تا مقصد نهایی شناخته نشود، راه رسیدن به آن تعیین‌پذیر نیست؛ پس شناخت‌های نظری جهان‌بینی، پایه ارزش‌ها و احکام عملی عقل‌اند. انسان فطرتاً کمال‌جوست و می‌خواهد با اعمالش به کمال حقیقی برسد. برای تشخیص اعمال سودمند، باید غایت خویش و حقیقت وجود، آغاز و انجام خود را بشناسد؛ سپس رابطه مثبت یا منفی اعمال را با مراتب کمال بسنجد و راه درست تکامل را برگزیند. بدون این مبانی، پذیرش ایدئولوژی صحیح ممکن نیست. ازاین‌رو شناخت دین حق، که جهان‌بینی و ایدئولوژی درست را دربرمی‌گیرد، ضروری است و کمال انسانی بدون آن دست‌یافتنی نیست. رفتار برخاسته از چنین ارزش‌ها و بینش‌هایی انسانی است؛ کسانی که از شناخت دین روی می‌گردانند یا پس از شناخت، از سر عناد آن را انکار می‌کنند و به امیال حیوانی و لذت‌های زودگذر مادی بسنده می‌کنند، استعدادهای انسانی خود را تباه می‌سازند و به کیفر دردناک می‌رسند. قرآن آنان را همسان چهارپایان می‌خواند که می‌خورند و بهره می‌برند (محمد، آیه ۱۲) و غفلت و سرگرمی را نکوهش می‌کند. پرسش‌های پایانی مقدمات دلیل، کمال‌جویی، ویژگی‌های انسان، رابطه آن با تکامل و پیوند ایدئولوژی و جهان‌بینی را مرور می‌کنند.</w:t>
      </w:r>
    </w:p>
    <w:p>
      <w:r>
        <w:rPr>
          <w:rFonts w:ascii="Calibri" w:hAnsi="Calibri" w:cs="Calibri"/>
          <w:sz w:val="28"/>
          <w:szCs w:val="28"/>
          <w:rtl/>
        </w:rPr>
        <w:t>حل مسائل بنیادی جهان‌بینی و شناخت اصول دین حق به این پرسش وابسته است که شناخت‌های درست از چه راهی به دست می‌آیند و کدام روش برای دستیابی به آنها اعتبار دارد. بررسی فنی این پرسش‌ها در معرفت‌شناسی فلسفه انجام می‌شود؛ این حوزه اقسام شناخت انسان را بررسی و ارزش آنها را ارزیابی می‌کند. چون پرداختن به همه مباحث معرفت‌شناسی از هدف بحث دور است، تنها نکته‌های ضروری مطرح می‌شوند و پژوهش تفصیلی به جایگاه خود واگذار می‌شود.</w:t>
      </w:r>
    </w:p>
    <w:p>
      <w:r>
        <w:rPr>
          <w:rFonts w:ascii="Calibri" w:hAnsi="Calibri" w:cs="Calibri"/>
          <w:sz w:val="28"/>
          <w:szCs w:val="28"/>
          <w:rtl/>
        </w:rPr>
        <w:t>شناخت تجربی یا علمی از راه اندام‌های حسی حاصل می‌شود، هرچند عقل نیز با تجرید و تعمیم ادراکات حسی در شکل‌گیری آن نقش دارد. این شناخت در علومی چون فیزیک، شیمی و زیست‌شناسی به کار می‌رود. شناخت عقلی بر مفاهیم انتزاعی و معقولات ثانیه تکیه دارد و عقل نقش اصلی را در پدیدآمدن آن ایفا می‌کند؛ گاه نیز مقدمات قیاس در آن دخالت دارند. منطق، فلسفه و ریاضیات از قلمروهای این شناخت‌اند. شناخت تعبدی بر شناخت پیشین از منبعی قابل اعتماد استوار است و از خبر دادن مخبر صادق به دست می‌آید. پذیرش سخنان پیشوایان دینی از سوی پیروان ادیان نمونه آن است؛ این باورها گاه از اعتقادات برخاسته از حس و تجربه نیز نیرومندتر می‌شوند. شناخت شهودی، برخلاف اقسام دیگر، بدون واسطه صورت یا مفهوم ذهنی به ذات عینی معلوم تعلق می‌گیرد و در خود شهود خطا و اشتباه راه ندارد؛ اما آنچه معمولاً شناخت شهودی یا عرفانی خوانده می‌شود، اغلب تفسیر ذهنی مشهودات است و می‌تواند خطاپذیر باشد.</w:t>
      </w:r>
    </w:p>
    <w:p>
      <w:r>
        <w:rPr>
          <w:rFonts w:ascii="Calibri" w:hAnsi="Calibri" w:cs="Calibri"/>
          <w:sz w:val="28"/>
          <w:szCs w:val="28"/>
          <w:rtl/>
        </w:rPr>
        <w:t>بر پایه این اقسام، چهار نوع جهان‌بینی قابل تصور است: جهان‌بینی علمی که از دستاوردهای علوم تجربی برداشتی کلی از هستی فراهم می‌آورد؛ جهان‌بینی فلسفی که بر استدلال و کوشش عقلی تکیه دارد؛ جهان‌بینی دینی که با ایمان به رهبران ادیان و پذیرفتن سخنان آنان شکل می‌گیرد؛ و جهان‌بینی عرفانی که از کشف، شهود و اشراق حاصل می‌شود. با این حال، پیش از سنجش برتری این راه‌ها باید روشن شود که آیا هر چهار روش توان حل مسائل بنیادی جهان‌بینی را دارند.</w:t>
      </w:r>
    </w:p>
    <w:p>
      <w:r>
        <w:rPr>
          <w:rFonts w:ascii="Calibri" w:hAnsi="Calibri" w:cs="Calibri"/>
          <w:sz w:val="28"/>
          <w:szCs w:val="28"/>
          <w:rtl/>
        </w:rPr>
        <w:t>شناخت حسی و تجربی به پدیده‌های مادی و طبیعی محدود است؛ بنابراین نمی‌توان اصول جهان‌بینی را صرفاً بر دستاوردهای علوم تجربی بنا کرد. این مسائل بیرون از قلمرو علوم تجربی‌اند و هیچ علم تجربی درباره اثبات یا نفی آنها داوری نمی‌کند. برای نمونه، آزمایشگاه نمی‌تواند وجود خدا را اثبات یا نفی کند، زیرا تجربه حسی به ماورای طبیعت دسترسی ندارد. پس جهان‌بینی علمی به معنای شناخت کلی هستی، سرابی بیش نیست و حداکثر شناختی از جهان مادی به دست می‌دهد؛ چنین شناختی پاسخگوی مسائل بنیادی جهان‌بینی نیست.</w:t>
      </w:r>
    </w:p>
    <w:p>
      <w:r>
        <w:rPr>
          <w:rFonts w:ascii="Calibri" w:hAnsi="Calibri" w:cs="Calibri"/>
          <w:sz w:val="28"/>
          <w:szCs w:val="28"/>
          <w:rtl/>
        </w:rPr>
        <w:t>روش تعبدی نیز برای حل این مسائل کفایت نمی‌کند، زیرا شناخت حاصل از آن فرع بر اثبات اعتبار منبع است. نخست باید پیامبری کسی ثابت شود تا سخنانش معتبر باشد و پیش از آن باید وجود خدا، به‌عنوان پیام‌دهنده، اثبات گردد. وجود خدا یا پیامبری پیام‌آور را نمی‌توان با استناد به پیام او ثابت کرد؛ مثلاً قرآن نمی‌تواند تنها دلیل اثبات وجود خدا باشد. پس از اثبات خدا، شناخت پیامبر اسلام و احراز حقانیت قرآن کریم، می‌توان باورهای فرعی و دستورهای عملی را از منبع معتبر پذیرفت، اما مسائل بنیادی باید ابتدا از راهی دیگر حل شوند.</w:t>
      </w:r>
    </w:p>
    <w:p>
      <w:r>
        <w:rPr>
          <w:rFonts w:ascii="Calibri" w:hAnsi="Calibri" w:cs="Calibri"/>
          <w:sz w:val="28"/>
          <w:szCs w:val="28"/>
          <w:rtl/>
        </w:rPr>
        <w:t>درباره روش عرفانی و اشراقی نیز بحث‌هایی وجود دارد. جهان‌بینی از مفاهیم ذهنی تشکیل می‌شود، حال آنکه در متن شهود مفاهیم ذهنی حضور ندارند؛ بنابراین نسبت دادن مفاهیم جهان‌بینی به شهود، با تسامح و با توجه به خاستگاه آنها صورت می‌گیرد.</w:t>
      </w:r>
    </w:p>
    <w:p>
      <w:r>
        <w:rPr>
          <w:rFonts w:ascii="Calibri" w:hAnsi="Calibri" w:cs="Calibri"/>
          <w:sz w:val="28"/>
          <w:szCs w:val="28"/>
          <w:rtl/>
        </w:rPr>
        <w:t>تفسیر شهودها و بیانشان در قالب واژه‌ها و مفاهیم، ورزیدگی ذهنی می‌خواهد که جز با سال‌ها کوشش عقلی و تحلیل فلسفی حاصل نمی‌شود. ناآشنایان با این مهارت، با الفاظ متشابه زمینه انحراف و گمراهی را فراهم می‌کنند. گاه شهود حقیقی با بازتاب خیالی و تفسیر ذهنی، حتی برای خود شهودکننده، مشتبه می‌شود.</w:t>
      </w:r>
    </w:p>
    <w:p>
      <w:r>
        <w:rPr>
          <w:rFonts w:ascii="Calibri" w:hAnsi="Calibri" w:cs="Calibri"/>
          <w:sz w:val="28"/>
          <w:szCs w:val="28"/>
          <w:rtl/>
        </w:rPr>
        <w:t>یافتن حقایقی که تفسیر ذهنی‌شان جهان‌بینی نامیده می‌شود، مستلزم سال‌ها سلوک عرفانی است؛ اما سلوک، چون معرفتی عملی است، به مبانی نظری و حل مسائل بنیادین جهان‌بینی نیاز دارد و نمی‌تواند پیش از آنها آغاز شود؛ شناخت شهودی نیز در پایان حاصل می‌شود. عرفان راستین به بندگی مخلصانه خداوند وابسته است که خود مستلزم شناخت پیشین خدا و راه اطاعت اوست.</w:t>
      </w:r>
    </w:p>
    <w:p>
      <w:r>
        <w:rPr>
          <w:rFonts w:ascii="Calibri" w:hAnsi="Calibri" w:cs="Calibri"/>
          <w:sz w:val="28"/>
          <w:szCs w:val="28"/>
          <w:rtl/>
        </w:rPr>
        <w:t>پس عقل و تعقل تنها راه حل مسائل بنیادی و جهان‌بینی فلسفی تنها جهان‌بینی واقعی است؛ بااین‌حال، این سخن به معنای لزوم حل همه مسائل فلسفی نیست. چند مسئله ساده و نزدیک به بداهت برای اثبات وجود خدا، بنیادی‌ترین مسئله جهان‌بینی، کفایت می‌کند؛ هرچند تخصص و پاسخگویی به شبهات بررسی بیشتر می‌طلبد. انحصار شناخت عقلی نیز کاربرد مقدمات علم حضوری، حس و تجربه را نفی نمی‌کند. پس از اثبات مبانی، مسائل ثانوی و باورهای فرعی را می‌توان با شناخت تعبدی و بر پایه کتاب و سنت معتبر شناخت. سپس سلوک عرفانی به مکاشفه می‌رسد و حقایق اثبات‌شده عقلی بی‌واسطه مفاهیم ذهنی دریافت می‌شوند.</w:t>
      </w:r>
    </w:p>
    <w:p>
      <w:r>
        <w:rPr>
          <w:rFonts w:ascii="Calibri" w:hAnsi="Calibri" w:cs="Calibri"/>
          <w:sz w:val="28"/>
          <w:szCs w:val="28"/>
          <w:rtl/>
        </w:rPr>
        <w:t>اساس دین، اعتقاد به وجود خدای آفریننده جهان است و تفاوت اصلی جهان‌بینی الهی و مادی نیز در پذیرش یا انکار همین اعتقاد قرار دارد. ازاین‌رو، نخستین پرسش جوینده حقیقت این است که آیا خدا وجود دارد یا نه. پاسخ باید با به‌کارگیری عقل و رسیدن به نتیجه‌ای قطعی به دست آید، چه نتیجه مثبت باشد و چه منفی. اگر وجود خدا اثبات شود، بررسی وحدت، عدل و دیگر صفات الهی ضرورت می‌یابد؛ اما اگر پاسخ منفی باشد، جهان‌بینی مادی تثبیت می‌شود و بررسی مسائل دیگر دین موضوعی ندارد.</w:t>
      </w:r>
    </w:p>
    <w:p>
      <w:r>
        <w:rPr>
          <w:rFonts w:ascii="Calibri" w:hAnsi="Calibri" w:cs="Calibri"/>
          <w:sz w:val="28"/>
          <w:szCs w:val="28"/>
          <w:rtl/>
        </w:rPr>
        <w:t>درباره خدا دو گونه شناخت می‌توان در نظر گرفت: حضوری و حصولی. شناخت حضوری، آشنایی بی‌واسطه و شهودی با خداست؛ در آن، مفاهیم ذهنی واسطه شناخت نیستند. کسی که شهود آگاهانه خدا را داراست، نیازی به استدلال و برهان عقلی ندارد، اما چنین مرتبه‌ای برای افراد عادی معمولاً پس از خودسازی و پیمودن مراحل سلوک عرفانی حاصل می‌شود. مراتب ضعیف‌تر این شهود ممکن است در انسان‌های عادی نیز وجود داشته باشد، ولی چون با آگاهی همراه نیست، به‌تنهایی برای شکل‌دادن به جهان‌بینی آگاهانه کفایت نمی‌کند. استثناهایی از این قاعده نیز قابل انکار نیست؛ اعتقاد دینی درباره پیشوایان معصوم آن است که از کودکی و حتی برخی در شکم مادر، کمابیش از چنین شهودی برخوردار بوده‌اند.</w:t>
      </w:r>
    </w:p>
    <w:p>
      <w:r>
        <w:rPr>
          <w:rFonts w:ascii="Calibri" w:hAnsi="Calibri" w:cs="Calibri"/>
          <w:sz w:val="28"/>
          <w:szCs w:val="28"/>
          <w:rtl/>
        </w:rPr>
        <w:t>شناخت حصولی، شناخت ذهنی و باواسطه مفاهیم کلی است؛ انسان از راه مفاهیمی مانند آفریننده، بی‌نیاز، همه‌دان و همه‌توان به وجود خدا باور پیدا می‌کند و سپس شناخت‌های دیگری را به آن می‌افزاید تا دستگاهی هماهنگ از اعتقادات بسازد. کاوش‌های عقلی و برهان‌های فلسفی مستقیماً این نوع شناخت را پدید می‌آورند. پس از به‌دست‌آمدن آن، انسان می‌تواند برای دستیابی به شناخت حضوری آگاهانه نیز کوشش کند.</w:t>
      </w:r>
    </w:p>
    <w:p>
      <w:r>
        <w:rPr>
          <w:rFonts w:ascii="Calibri" w:hAnsi="Calibri" w:cs="Calibri"/>
          <w:sz w:val="28"/>
          <w:szCs w:val="28"/>
          <w:rtl/>
        </w:rPr>
        <w:t>خداشناسی فطری به معنای نوعی آشنایی برخاسته از آفرینش انسان است. فطرت هر نوع، در افراد آن نوع وجود دارد، هرچند شدت و ضعفش متفاوت باشد؛ در طول تاریخ ثابت می‌ماند؛ و از آن حیث که مقتضای آفرینش است، به آموزش نیاز ندارد، هرچند پرورش و جهت‌دهی‌اش ممکن است آموزش بخواهد. فطرت انسانی دو گونه دارد: شناخت‌های بی‌نیاز از تعلیم و گرایش‌های برخاسته از آفرینش. بر این اساس، می‌توان از شناخت فطری خدا و گرایش فطری به خداپرستی سخن گفت. گرایش دینی یا حس مذهبی، میل به سوی خداست، اما آگاهانه نیست؛ شناخت فطری خدا نیز آگاهی روشنی نیست که انسان عادی را از تفکر عقلی بی‌نیاز کند. بااین‌حال، آشنایی حضوریِ ضعیف در ژرفای روح می‌تواند با اندکی اندیشه و استدلال به پذیرش وجود خدا بینجامد و به‌تدریج رشد کند و آگاهانه‌تر شود. فطرت، مایه‌ای درونی برای شکوفایی شناخت خداست، نه جایگزین کامل عقل و استدلال. به این معنای آفرینشی، فطرت در قرآن نیز مطرح شده است: سوره روم، آیه ۳۰.</w:t>
      </w:r>
    </w:p>
    <w:p>
      <w:r>
        <w:rPr>
          <w:rFonts w:ascii="Calibri" w:hAnsi="Calibri" w:cs="Calibri"/>
          <w:sz w:val="28"/>
          <w:szCs w:val="28"/>
          <w:rtl/>
        </w:rPr>
        <w:t>صفحه ۴۶، بنیادی‌ترین مسئله جهان‌بینی و علت اهمیتش را می‌پرسد. سپس شناخت حضوری و حصولی خدا، تفاوتشان، امکان دستیابی به شناخت حضوری با استدلال عقلی و نقش شناخت حصولی در آن را مطرح می‌کند. معنای فطرت، ویژگی‌ها و اقسام امور فطری، تعلق فطرت به خداوند، شناخت فطری خدا و نیاز انسان عادی به استدلال عقلی نیز پرسیده می‌شود. صفحه ۴۷، درس ششم را با راه‌های شناخت خدا و ویژگی‌های راه ساده خداشناسی معرفی می‌کند.</w:t>
      </w:r>
    </w:p>
    <w:p>
      <w:r>
        <w:rPr>
          <w:rFonts w:ascii="Calibri" w:hAnsi="Calibri" w:cs="Calibri"/>
          <w:sz w:val="28"/>
          <w:szCs w:val="28"/>
          <w:rtl/>
        </w:rPr>
        <w:t>برای شناخت خدای متعال راه‌های گوناگونی در آثار فلسفی و کلامی، سخنان پیشوایان دینی و کتاب‌های آسمانی مطرح شده است. برخی از این راه‌ها بر مقدمات حسی و تجربی تکیه دارند و برخی بر مقدمات عقلی محض؛ پاره‌ای مستقیماً خدای حکیم را اثبات می‌کنند، اما برخی فقط وجود موجودی را ثابت می‌کنند که هستی‌اش از دیگری نیست و واجب‌الوجود است، و برای شناخت صفات او باید دلیل‌های دیگری آورد. تفاوت این براهین را می‌توان به راه‌های گذر از رودخانه مانند کرد: پل چوبی ساده، پل سنگی مستحکم اما طولانی، و مسیرهای دشوار راه‌آهن با پیچ‌وخم، فراز و نشیب و تونل. کسی که ذهنی سبکبار دارد، با راه ساده به خداشناسی می‌رسد؛ صاحب ذهنی آکنده از شبهه به راهی استوارتر نیازمند است، و کسی که بار سنگین‌تری از شبهات و وسوسه‌ها دارد باید مسیرهای پیچیده و بنیادین را برگزیند. ازاین‌رو، نخست راه ساده و سپس یکی از راه‌های متوسط بررسی می‌شود؛ راه‌های دشوار فلسفی برای کسانی است که با شبهات بسیار روبه‌رو هستند یا می‌خواهند گمراهان را از آنها برهانند.</w:t>
      </w:r>
    </w:p>
    <w:p>
      <w:r>
        <w:rPr>
          <w:rFonts w:ascii="Calibri" w:hAnsi="Calibri" w:cs="Calibri"/>
          <w:sz w:val="28"/>
          <w:szCs w:val="28"/>
          <w:rtl/>
        </w:rPr>
        <w:t>راه ساده خداشناسی به مقدمات فنی و پیچیده نیاز ندارد و برای مردم با هر سطحی از آگاهی قابل فهم است. این راه مستقیماً به خدای آفریننده، دانا و توانا رهنمون می‌شود، نه صرفاً به اثبات واجب‌الوجودی که صفات علم، قدرت، حکمت، خالقیت و ربوبیتش جداگانه نیازمند اثبات باشند. همچنین بیش از هر چیز معرفت فطری را بیدار می‌کند و به آگاهی می‌آورد؛ تأمل در نشانه‌های خدا می‌تواند حالتی عرفانی پدید آورد، چنان‌که انسان گویی دست خدا را در آفرینش و تدبیر جهان مشاهده می‌کند؛ دستی آشنا برای فطرت. رهبران دینی این شیوه را برای عموم مردم برگزیده‌اند و همگان را به آن فراخوانده‌اند، درحالی‌که روش‌های دشوارتر را به اهل تخصص یا بحث با ملحدان و فیلسوفان مادی سپرده‌اند.</w:t>
      </w:r>
    </w:p>
    <w:p>
      <w:r>
        <w:rPr>
          <w:rFonts w:ascii="Calibri" w:hAnsi="Calibri" w:cs="Calibri"/>
          <w:sz w:val="28"/>
          <w:szCs w:val="28"/>
          <w:rtl/>
        </w:rPr>
        <w:t>این راه ساده، تأمل در نشانه‌های خدا در جهان است؛ همان تفکر در آیات الهی. پدیده‌های زمین، آسمان و وجود انسان نشانه‌هایی‌اند که دل را به سوی مرکز هستی هدایت می‌کنند. کتابی که خواننده در دست دارد، نمونه‌ای روشن است: خواندن آن ذهن را به نویسنده‌ای آگاه و هدفدار متوجه می‌کند. پذیرفتنی نیست که کتابی از فعل‌وانفعالات مادی بی‌هدف پدید آمده باشد؛ پدیدآمدن دائرةالمعارفی چندصدجلدی بر اثر انفجار معدن، برخورد تصادفی ذرات به شکل حروف و کاغذها و سپس تنظیم و صحافی اتفاقی، تصوری آشکارا نامعقول است. نسبت‌دادن جهان عظیم، با اسرار و حکمت‌های شناخته و ناشناخته‌اش، به تصادف‌های کور به‌مراتب نامعقول‌تر است. هر نظم هدفمند نشانه ناظمی هدفدار است و نظم‌های جهان در نظامی کلی گرد آمده‌اند که آفریننده‌ای حکیم آن را پدید آورده و پیوسته اداره می‌کند.</w:t>
      </w:r>
    </w:p>
    <w:p>
      <w:r>
        <w:rPr>
          <w:rFonts w:ascii="Calibri" w:hAnsi="Calibri" w:cs="Calibri"/>
          <w:sz w:val="28"/>
          <w:szCs w:val="28"/>
          <w:rtl/>
        </w:rPr>
        <w:t>گل رنگارنگ و خوشبوی روییده از خاک و کود، درخت سیبی که از دانه‌ای کوچک هر سال میوه‌های خوش‌رنگ و خوش‌مزه می‌دهد، و دیگر درختان با شکل و خاصیت‌های گوناگون، از نشانه‌های چنین تدبیری‌اند. آواز بلبل بر شاخه گل، نوک‌زدن جوجه تازه از تخم درآمده به زمین، مکیدن پستان مادر به‌وسیله گوساله و فراهم‌شدن شیر برای نوزاد نیز هماهنگی آفرینش را آشکار می‌کنند. شیر درست هم‌زمان با تولد نوزاد در پستان مادر آماده است؛ ماهی‌ها هر سال برای تخم‌ریزی مسیرهای طولانی را برای نخستین بار می‌پیمایند، مرغان دریایی آشیانه خود را میان گیاهان دریایی می‌یابند و زنبورهای عسل پس از سفرهای دور برای بهره‌گیری از گل‌ها، شامگاهان به کندوهای خود بازمی‌گردند.</w:t>
      </w:r>
    </w:p>
    <w:p>
      <w:r>
        <w:rPr>
          <w:rFonts w:ascii="Calibri" w:hAnsi="Calibri" w:cs="Calibri"/>
          <w:sz w:val="28"/>
          <w:szCs w:val="28"/>
          <w:rtl/>
        </w:rPr>
        <w:t>زنبورهای عسل و دام‌های شیرده بیش از نیاز خود عسل و شیر تولید می‌کنند تا انسان از آن بهره‌مند شود؛ بااین‌حال، انسان ناسپاس ولی‌نعمت خویش را نمی‌شناسد و درباره او به جدال و ستیزه می‌پردازد. بدن انسان نیز با ساختار پیچیده و هماهنگش جلوه‌ای از تدبیر حکیمانه است: دستگاه‌های بدن از اعضای متناسب، اعضا از میلیون‌ها سلول زنده و ویژه، و هر سلول از مواد لازم با نسبت‌های معین ساخته شده‌اند. سلول‌ها، با وجود تفاوت‌هایشان، از یک سلول مادر پدید آمده‌اند و هر اندام در جای مناسب خود قرار گرفته است. فعالیت‌های هدفمند بدن، از جذب اکسیژن در شش‌ها و انتقال آن به‌وسیله گلبول‌های قرمز تا ساخت قند در کبد، ترمیم بافت‌های آسیب‌دیده، مقابله گلبول‌های سفید با میکروب‌ها و ترشح هورمون‌ها برای تنظیم حیات، نشانه‌های این تدبیرند.</w:t>
      </w:r>
    </w:p>
    <w:p>
      <w:r>
        <w:rPr>
          <w:rFonts w:ascii="Calibri" w:hAnsi="Calibri" w:cs="Calibri"/>
          <w:sz w:val="28"/>
          <w:szCs w:val="28"/>
          <w:rtl/>
        </w:rPr>
        <w:t>هر سلول سامانه‌ای کوچک و هدفمند است؛ مجموعه سلول‌ها اندام‌ها، مجموعه دستگاه‌ها بدن، و جانداران و پدیده‌های بی‌شمار طبیعت سامانه عظیم جهان را پدید می‌آورند. این مجموعه با نظم و انسجام، زیر تدبیر حکیمانه واحدی اداره می‌شود؛ «ذلِكُمُ اللَّهُ فَأَنَّى تُؤْفَكُونَ» (انعام، آیه ۹۵). گسترش دانش و کشف قوانین طبیعت، حکمت‌های آفرینش را بیشتر آشکار می‌کند، اما تأمل در نشانه‌های روشن برای دل‌های پاک نیز کافی است. پرسش‌های محوری عبارت‌اند از شناخت راه‌ها و ویژگی‌های خداشناسی، راه ساده آن، نشانه‌های هدفمندی و صورت منطقی برهان نظم. سپس بحث اثبات واجب‌الوجود با مقدمه‌ای درباره برهان امکان و وجوب، علت و معلول و محال‌بودن تسلسل علل آغاز می‌شود.</w:t>
      </w:r>
    </w:p>
    <w:p>
      <w:r>
        <w:rPr>
          <w:rFonts w:ascii="Calibri" w:hAnsi="Calibri" w:cs="Calibri"/>
          <w:sz w:val="28"/>
          <w:szCs w:val="28"/>
          <w:rtl/>
        </w:rPr>
        <w:t>فلاسفه الهی و متکلمان برای اثبات وجود خدا براهین فراوانی اقامه کرده‌اند؛ از میان آنها برهانی برگزیده می‌شود که مقدمات عقلی کمتری دارد، استوار و در عین حال آسان‌فهم است و به هیچ مقدمه حسی یا تجربی نیاز ندارد. نتیجه مستقیم این استدلال تنها اثبات واجب‌الوجود، یعنی موجودی است که وجودش ضروری و بی‌نیاز از پدیدآورنده است؛ علم، قدرت، یگانگی، جسمانی نبودن و نداشتن زمان و مکان باید با براهین دیگری اثبات شوند.</w:t>
      </w:r>
    </w:p>
    <w:p>
      <w:r>
        <w:rPr>
          <w:rFonts w:ascii="Calibri" w:hAnsi="Calibri" w:cs="Calibri"/>
          <w:sz w:val="28"/>
          <w:szCs w:val="28"/>
          <w:rtl/>
        </w:rPr>
        <w:t>موجود، بر پایه فرض عقلی، یا واجب‌الوجود است یا ممکن‌الوجود و قسم سومی ندارد. واجب‌الوجود خودبه‌خود و بی‌نیاز از موجود دیگری تحقق دارد؛ ازاین‌رو ازلی و ابدی است. ممکن‌الوجود وجود را از خود ندارد و تحققش به موجودی دیگر وابسته است. این تقسیم، ممتنع‌الوجود را کنار می‌گذارد، زیرا امر محال هرگز در خارج تحقق نمی‌یابد؛ اما به‌تنهایی مشخص نمی‌کند موجودات خارجی از کدام قسم‌اند. از نظر عقلی ممکن است همه موجودات واجب باشند، همه ممکن باشند، یا برخی واجب و برخی ممکن باشند. در فرض نخست و سوم، وجود واجب‌الوجود پذیرفته شده است؛ بنابراین باید امکان فرض دوم، یعنی ممکن‌بودن همه موجودات، بررسی و ابطال شود.</w:t>
      </w:r>
    </w:p>
    <w:p>
      <w:r>
        <w:rPr>
          <w:rFonts w:ascii="Calibri" w:hAnsi="Calibri" w:cs="Calibri"/>
          <w:sz w:val="28"/>
          <w:szCs w:val="28"/>
          <w:rtl/>
        </w:rPr>
        <w:t>برای فهم اصطلاحات، هر قضیه‌ای از موضوع و محمول تشکیل می‌شود و نسبت محمول به موضوع سه حالت دارد: محال است، ضروری است، یا نه محال است و نه ضروری. برای نمونه، بزرگ‌تر بودن سه از چهار محال، نصف بودن دو نسبت به چهار ضروری، و قرار داشتن خورشید بالای سر ما ممکن است. در منطق، این حالت‌ها به‌ترتیب امتناع، ضرورت یا وجوب، و امکان خاص نامیده می‌شوند. چون فلسفه درباره موجود بحث می‌کند و امر ممتنع وجود خارجی نمی‌یابد، فیلسوفان موجود را به واجب‌الوجود و ممکن‌الوجود تقسیم می‌کنند.</w:t>
      </w:r>
    </w:p>
    <w:p>
      <w:r>
        <w:rPr>
          <w:rFonts w:ascii="Calibri" w:hAnsi="Calibri" w:cs="Calibri"/>
          <w:sz w:val="28"/>
          <w:szCs w:val="28"/>
          <w:rtl/>
        </w:rPr>
        <w:t>برای رد این فرض که همه موجودات ممکن‌اند، باید نشان داد ممکن‌الوجود به علت نیاز دارد و تسلسل علت‌ها محال است. اگر همه موجودات ممکن و نیازمند علت باشند، هر علت نیز به علت دیگری محتاج خواهد بود و هیچ‌گاه موجودی تحقق نمی‌یابد. پس زنجیره علت‌ها باید به موجودی برسد که خود معلول موجود دیگری نیست و به علت نیاز ندارد؛ چنین موجودی واجب‌الوجود است. این استدلال، با مقدمات عقلی محض، وجود واجب‌الوجود را اثبات می‌کند، اما وحدت و دیگر صفات او را به‌تنهایی ثابت نمی‌سازد.</w:t>
      </w:r>
    </w:p>
    <w:p>
      <w:r>
        <w:rPr>
          <w:rFonts w:ascii="Calibri" w:hAnsi="Calibri" w:cs="Calibri"/>
          <w:sz w:val="28"/>
          <w:szCs w:val="28"/>
          <w:rtl/>
        </w:rPr>
        <w:t>در اصطلاح فلسفی، موجودی که وجودش به موجود دیگری وابسته است معلول، و آن موجود دیگر علت نامیده می‌شود. علت نیز ممکن است خود معلول و نیازمند موجودی دیگر باشد؛ اما علتی که هیچ‌گونه نیاز و معلولیتی ندارد، علت مطلق و بی‌نیاز مطلق است. گام بعدی استدلال، تبیین این مقدمه است که هر ممکن‌الوجودی به علت نیاز دارد.</w:t>
      </w:r>
    </w:p>
    <w:p>
      <w:r>
        <w:rPr>
          <w:rFonts w:ascii="Calibri" w:hAnsi="Calibri" w:cs="Calibri"/>
          <w:sz w:val="28"/>
          <w:szCs w:val="28"/>
          <w:rtl/>
        </w:rPr>
        <w:t>ثبوت وجود برای هر موضوعی یا بالذات است، یا بالغیر؛ حالت سومی وجود ندارد. هر وصفی که چیزی خودبه‌خود نداشته باشد، باید به‌واسطه امری دیگر برای آن ثابت شود؛ مثلاً جسمی که ذاتاً روشن یا چرب نیست، تنها با نور یا روغن روشن یا چرب می‌شود. محال است چیزی نه ذاتاً واجد وصفی باشد و نه از دیگری آن را دریافت کند، اما همچنان به آن وصف متصف باشد. وجود نیز از این قاعده بیرون نیست: اگر موجودی بالذات وجود نداشته باشد، وجودش به موجودی دیگر وابسته است و معلول آن به‌شمار می‌رود. بنابراین، هر ممکن‌الوجودی که وجودش از خودش نیست، به علت نیاز دارد.</w:t>
      </w:r>
    </w:p>
    <w:p>
      <w:r>
        <w:rPr>
          <w:rFonts w:ascii="Calibri" w:hAnsi="Calibri" w:cs="Calibri"/>
          <w:sz w:val="28"/>
          <w:szCs w:val="28"/>
          <w:rtl/>
        </w:rPr>
        <w:t>اصل علیت به معنای نیاز هر موجودی به علت نیست. موضوع این اصل، موجود ممکن، وابسته و نیازمند است؛ موجودی که وجودش را از دیگری دریافت می‌کند. ازاین‌رو، لازم نمی‌آید برای خدا نیز علتی فرض شود، زیرا واجب‌الوجود موجودی بی‌نیاز است و وجودش معلول یا وابسته به دیگری نیست. اعتقاد به خدای بی‌علت ناقض اصل علیت نیست؛ اصل یادشده تنها نیاز موجودات وابسته و ممکن را به علت بیان می‌کند.</w:t>
      </w:r>
    </w:p>
    <w:p>
      <w:r>
        <w:rPr>
          <w:rFonts w:ascii="Calibri" w:hAnsi="Calibri" w:cs="Calibri"/>
          <w:sz w:val="28"/>
          <w:szCs w:val="28"/>
          <w:rtl/>
        </w:rPr>
        <w:t>مقدمه دیگر برهان، محال بودن تسلسل علل است؛ یعنی سلسله علت‌ها نمی‌تواند تا بی‌نهایت ادامه یابد و هیچ‌گاه به موجودی بی‌نیاز نرسد. وجود معلول به علت وابسته و مشروط به تحقق آن است. اگر وابستگی و مشروطیت در همه موجودات عمومیت داشته باشد، هیچ موجودی تحقق نمی‌یابد؛ زیرا مجموعه‌ای از موجودات وابسته، بدون موجودی که وابستگی‌ها به آن پایان یابند، تحقق‌بخش وجود نخواهد بود. این وضع مانند گروهی از دوندگان است که هرکدام آغاز دویدن را به شروع دیگری مشروط کرده‌اند: اگر این تصمیم همگانی باشد، هیچ‌کس حرکت نمی‌کند. اما چون موجودات خارجی تحقق دارند، باید موجودی بی‌شرط و بی‌نیاز وجود داشته باشد.</w:t>
      </w:r>
    </w:p>
    <w:p>
      <w:r>
        <w:rPr>
          <w:rFonts w:ascii="Calibri" w:hAnsi="Calibri" w:cs="Calibri"/>
          <w:sz w:val="28"/>
          <w:szCs w:val="28"/>
          <w:rtl/>
        </w:rPr>
        <w:t>برهان را می‌توان چنین تقریر کرد: هر چیزی که موجود دانسته شود، یا وجود برایش ضرورت دارد و خودبه‌خود موجود است، یعنی واجب‌الوجود؛ یا وجودش ضرورت ندارد و به موجودی دیگر وابسته است، یعنی ممکن‌الوجود. چیزی که تحققش محال باشد هرگز موجود نمی‌شود، پس تقسیم موجود به واجب و ممکن عقلی و فراگیر است. ممکن‌الوجود به علت نیاز دارد؛ اگر همه موجودات ممکن و معلول باشند و هیچ علت بی‌نیازی وجود نداشته باشد، تسلسل لازم می‌آید و هیچ موجودی تحقق نمی‌یابد. چون موجودات خارجی وجود دارند، واجب‌الوجودی هست که خود معلول نیست و نخستین علتِ بی‌نیاز به‌شمار می‌رود. این برهان وجود واجب‌الوجود را اثبات می‌کند، نه به‌تنهایی وحدت یا دیگر صفات او را.</w:t>
      </w:r>
    </w:p>
    <w:p>
      <w:r>
        <w:rPr>
          <w:rFonts w:ascii="Calibri" w:hAnsi="Calibri" w:cs="Calibri"/>
          <w:sz w:val="28"/>
          <w:szCs w:val="28"/>
          <w:rtl/>
        </w:rPr>
        <w:t>برای شناخت خدای متعال صرف اثبات واجب‌الوجود بودن کافی نیست؛ زیرا ممکن است ماده یا انرژی به‌اشتباه مصداق آن پنداشته شود. باید صفات سلبی و ثبوتی او نیز با براهین دیگر اثبات شوند: صفات سلبی هرگونه همانندی با ویژگی‌های مخلوقات را نفی می‌کنند و صفات ثبوتی شایستگی او برای پرستش را آشکار می‌سازند و زمینه اثبات نبوت، معاد و دیگر عقاید را فراهم می‌آورند. برهان پیشین نشان داد که واجب‌الوجود از هیچ موجودی نیاز نمی‌گیرد و ممکنات معلول و نیازمند اویند؛ پس او نخستین علت پیدایش آنهاست. علت در اصطلاح فلسفی موجودی است که موجود دیگری به آن نیازمند باشد.</w:t>
      </w:r>
    </w:p>
    <w:p>
      <w:r>
        <w:rPr>
          <w:rFonts w:ascii="Calibri" w:hAnsi="Calibri" w:cs="Calibri"/>
          <w:sz w:val="28"/>
          <w:szCs w:val="28"/>
          <w:rtl/>
        </w:rPr>
        <w:t>ازلی و ابدی بودن از لوازم بی‌نیازی واجب‌الوجود است. هر موجود معلول، وجودش تابع علت خویش است و اگر علت نباشد، آن موجود نیز تحقق نمی‌یابد. ازاین‌رو، معدوم بودن چیزی در برهه‌ای از زمان نشانه نیازمندی و ممکن‌الوجود بودن آن است. اما واجب‌الوجود که خودبه‌خود موجود است و به هیچ موجود دیگری نیاز ندارد، همواره وجود دارد: در گذشته سابقه عدم نداشته و در آینده نیز هرگز معدوم نمی‌شود. این دو وصف را ازلیت و ابدیت می‌نامند و گاه مجموع آنها سرمدیت خوانده می‌شود. بنابراین، هر چیزی که سابقه عدم داشته باشد یا امکان زوالش وجود داشته باشد، واجب‌الوجود نیست؛ پس هیچ پدیده مادی نمی‌تواند واجب‌الوجود باشد.</w:t>
      </w:r>
    </w:p>
    <w:p>
      <w:r>
        <w:rPr>
          <w:rFonts w:ascii="Calibri" w:hAnsi="Calibri" w:cs="Calibri"/>
          <w:sz w:val="28"/>
          <w:szCs w:val="28"/>
          <w:rtl/>
        </w:rPr>
        <w:t>بساطت و مرکب نبودن از اجزاء نیز از صفات سلبی اوست، زیرا هر مرکبی برای تحقق به اجزای خود نیاز دارد و نیاز با واجب‌الوجود بودن سازگار نیست. حتی اگر اجزاء بالفعل موجود نباشند و تنها بالقوه در کل فرض شوند، ترکیب همچنان عقلاً قابل تجزیه است. امکان تجزیه یعنی امکان زوال کل؛ چنان‌که با تقسیم خط یک‌متری به دو پاره‌خط نیم‌متری، دیگر خط یک‌متری وجود ندارد. حال آنکه واجب‌الوجود امکان زوال ندارد. ترکیب از اجزای بالفعل یا بالقوه از ویژگی‌های اجسام است؛ بنابراین خدا جسم نیست و تجرد او ثابت می‌شود. چون محسوس بودن نیز از خواص اجسام و امور جسمانی است، خدا با چشم یا هیچ حس دیگری ادراک نمی‌شود.</w:t>
      </w:r>
    </w:p>
    <w:p>
      <w:r>
        <w:rPr>
          <w:rFonts w:ascii="Calibri" w:hAnsi="Calibri" w:cs="Calibri"/>
          <w:sz w:val="28"/>
          <w:szCs w:val="28"/>
          <w:rtl/>
        </w:rPr>
        <w:t>با نفی جسمانیت، مکان و زمان نیز از واجب‌الوجود نفی می‌شوند. مکان برای چیزی تصور می‌شود که حجم و امتداد داشته باشد؛ همچنین هر موجود زمانمند دارای امتداد و عمر زمانی است و از این جهت تجزیه‌پذیر و مرکب از اجزای بالقوه به‌شمار می‌رود. حرکت، تحول و تکامل نیز بدون زمان ممکن نیستند، پس به خدا نسبت داده نمی‌شوند. نسبت دادن مکان، نزول از آسمان، رؤیت چشمی یا دگرگونی و تکامل به خدا ناشی از شناخت نادرست اوست. نفی حرکت به معنای اثبات سکون نیست: سکون تنها برای چیزی معنا دارد که قابلیت حرکت داشته باشد، اما ثبات نقیض تغییر است و بیانگر ثبات ذات الهی است. به‌طور کلی، هر مفهوم دال بر نقص، محدودیت یا نیاز از خدا نفی می‌شود.</w:t>
      </w:r>
    </w:p>
    <w:p>
      <w:r>
        <w:rPr>
          <w:rFonts w:ascii="Calibri" w:hAnsi="Calibri" w:cs="Calibri"/>
          <w:sz w:val="28"/>
          <w:szCs w:val="28"/>
          <w:rtl/>
        </w:rPr>
        <w:t>نتیجه دیگر برهان آن است که واجب‌الوجود علت پیدایش ممکنات است. علت در معنای عام به هر موجودی گفته می‌شود که موجودی دیگر به آن وابسته باشد؛ این معنا حتی شرط‌ها و عوامل آماده‌کننده را نیز دربرمی‌گیرد. ازاین‌رو، بررسی علت الهی نیازمند تمایز میان اقسام علت و تبیین ویژگی‌های خاص علیت خداست.</w:t>
      </w:r>
    </w:p>
    <w:p>
      <w:r>
        <w:rPr>
          <w:rFonts w:ascii="Calibri" w:hAnsi="Calibri" w:cs="Calibri"/>
          <w:sz w:val="28"/>
          <w:szCs w:val="28"/>
          <w:rtl/>
        </w:rPr>
        <w:t>بااین‌همه، علیت خدا برای مخلوقات از سنخ علت هستی‌بخش است، نه صرفاً فراهم‌کردن زمینه برای پیدایش چیزی موجود؛ برای روشن‌شدن این تفاوت باید میان اقسام علت تمایز گذاشت. در رویش گیاه، بذر، خاک مناسب، آب‌وهوا و عامل کاشتن و آب‌رساندن همگی، به معنای عام، علت به‌شمار می‌روند. برخی علت‌ها برای وجود معلول ضرورت دارند، اما برخی دیگر، مانند کشاورز، فقط زمینه پیدایش آن را فراهم می‌کنند و بقای گیاه به بقای آن‌ها وابسته نیستند؛ این دسته «علل اعدادی» یا «مُعِدّات» نامیده می‌شوند. علت‌ها همچنین می‌توانند جانشین‌پذیر یا انحصاری باشند.</w:t>
      </w:r>
    </w:p>
    <w:p>
      <w:r>
        <w:rPr>
          <w:rFonts w:ascii="Calibri" w:hAnsi="Calibri" w:cs="Calibri"/>
          <w:sz w:val="28"/>
          <w:szCs w:val="28"/>
          <w:rtl/>
        </w:rPr>
        <w:t>نمونه‌ای متفاوت از علیت در نسبت نفس با پدیده‌های روانی دیده می‌شود. هنگامی که انسان صورتی ذهنی پدید می‌آورد یا تصمیمی می‌گیرد، آن پدیده به نفس وابسته است و نمی‌تواند جدا از آن موجود شود. بااین‌حال، فاعلیت نفس به شرایطی نیاز دارد که از محدودیت و ممکن‌الوجود بودنش ناشی می‌شوند. فاعلیت واجب‌الوجود از این مرتبه نیز کامل‌تر است: خداوند بی‌نیاز از هر شرط و عامل آماده‌کننده‌ای، معلول را پدید می‌آورد و تمام هستی معلول به او وابسته است؛ چنین فاعلی در میان فاعل‌های دیگر نظیر ندارد.</w:t>
      </w:r>
    </w:p>
    <w:p>
      <w:r>
        <w:rPr>
          <w:rFonts w:ascii="Calibri" w:hAnsi="Calibri" w:cs="Calibri"/>
          <w:sz w:val="28"/>
          <w:szCs w:val="28"/>
          <w:rtl/>
        </w:rPr>
        <w:t>علت هستی‌بخش باید کمالات همه معلولات را به صورتی کامل‌تر داشته باشد تا بتواند متناسب با ظرفیت هر موجود، کمال وجودی به آن ببخشد. این امر با علت‌های مادی و مُعِدّ تفاوت دارد؛ خاک لازم نیست کمال گیاه را داشته باشد و پدر و مادر نیز ضرورتاً واجد کمالات فرزندانشان نیستند. خداوند، با وجود بساطت و تجزیه‌ناپذیری، سرچشمه همه کمالات وجودی است. او معلول را از نیستی به هستی می‌آورد و چیزی از وجودش کاسته نمی‌شود؛ زیرا جداشدن چیزی از ذات او مستلزم تجزیه و تغییر است. فاعل طبیعی، برعکس، موجودی را دگرگون می‌کند و نیرو یا انرژی مصرف می‌کند.</w:t>
      </w:r>
    </w:p>
    <w:p>
      <w:r>
        <w:rPr>
          <w:rFonts w:ascii="Calibri" w:hAnsi="Calibri" w:cs="Calibri"/>
          <w:sz w:val="28"/>
          <w:szCs w:val="28"/>
          <w:rtl/>
        </w:rPr>
        <w:t>علت هستی‌بخش همچنین علت حقیقی است و وجودش برای بقای معلول ضرورت دارد. پس جهان پس از آفرینش نیز در همه شئون و اطوار خود پیوسته به خدا نیازمند است؛ اگر افاضه هستی حتی لحظه‌ای قطع شود، هیچ‌چیز باقی نمی‌ماند. دیدگاهی که بقای عالم را بی‌نیاز از خدا می‌داند، خواه آن را به برخی متکلمان اهل سنت نسبت دهند یا جهان را همچون ساعتی یک‌بارکوک‌شده تصور کند، نادرست است. داشتن کمالات مخلوقات نیز به معنای صدق مفاهیم محدود، مانند جسم و انسان، بر خدا نیست.</w:t>
      </w:r>
    </w:p>
    <w:p>
      <w:r>
        <w:rPr>
          <w:rFonts w:ascii="Calibri" w:hAnsi="Calibri" w:cs="Calibri"/>
          <w:sz w:val="28"/>
          <w:szCs w:val="28"/>
          <w:rtl/>
        </w:rPr>
        <w:t>خداوند چون علت هستی‌بخش جهان و سرچشمه همه کمالات وجودی است، هر کمالی را که در آفریدگان یافت می‌شود به‌صورتی کامل‌تر و نامحدود داراست، بی‌آنکه با بخشیدن آن چیزی از کمالش کاسته شود. آموزش معلم به شاگرد، که در آن علم معلم کاهش نمی‌یابد، تنها نمونه‌ای تقریبی از این افاضه است؛ حقیقت آفرینش و بخشیدن کمال بسیار فراتر از آن است. عالم هستی را می‌توان پرتوی از ذات مقدس الهی دانست؛ تعبیر «اللهُ نُورُ السَّمَاوَاتِ وَ الْأَرْضِ» نیز به این معنا اشاره دارد (سوره نور، آیه ۳۵). هر مفهومی که بر کمال دلالت کند و متضمن نقص یا محدودیت نباشد، می‌تواند بر خداوند صدق کند؛ ازاین‌رو نور، کمال، جمال، محبت و بهجت نیز در قرآن، روایات و ادعیه به او نسبت داده شده‌اند.</w:t>
      </w:r>
    </w:p>
    <w:p>
      <w:r>
        <w:rPr>
          <w:rFonts w:ascii="Calibri" w:hAnsi="Calibri" w:cs="Calibri"/>
          <w:sz w:val="28"/>
          <w:szCs w:val="28"/>
          <w:rtl/>
        </w:rPr>
        <w:t>صفات الهی در تقسیم رایج عقاید و فلسفه اسلامی به ذاتی و فعلی تقسیم می‌شوند. صفات ذاتی، مانند حیات، علم و قدرت، از کمالی حکایت می‌کنند که ذات خداوند خود مصداق حقیقی آن است. صفات فعلی، مانند خالقیت و رازقیت، از نسبتی میان خدا و آفریدگان انتزاع می‌شوند؛ در آفرینش، طرفین این نسبت خداوند و مخلوقات‌اند و حقیقتی مستقل به نام «آفریدن» در کنار ذات خدا و موجودات وجود ندارد. خداوند در ذات خود قدرت آفرینش دارد، اما مفهوم «آفریدن» به مقام فعل و رابطه با مخلوق مربوط است. اگر خالق به معنای قادر بر آفرینش باشد، صفت به قدرت بازمی‌گردد. سمیع و بصیر نیز، اگر به معنای آگاهی از شنیدنی‌ها و دیدنی‌ها یا توانایی شنیدن و دیدن باشند، به علم و قدرت برمی‌گردند؛ اما اگر شنیدن و دیدن بالفعل مراد باشد، از رابطه خدا با اشیا انتزاع می‌شوند و فعلی‌اند. علم نیز گاهی با همین معنای وابسته به فعل به کار می‌رود. برخی متکلمان کلام و اراده را نیز ذاتی شمرده‌اند.</w:t>
      </w:r>
    </w:p>
    <w:p>
      <w:r>
        <w:rPr>
          <w:rFonts w:ascii="Calibri" w:hAnsi="Calibri" w:cs="Calibri"/>
          <w:sz w:val="28"/>
          <w:szCs w:val="28"/>
          <w:rtl/>
        </w:rPr>
        <w:t>مهم‌ترین صفات ذاتی عبارت‌اند از حیات، علم و قدرت. راه اثبات آن‌ها این است که وجودشان در مخلوقات نشان‌دهنده کمال است و هر کمالی در مخلوق از خداوند سرچشمه می‌گیرد؛ پس بخشنده آن کمال باید خود واجد آن باشد. آفریننده حیات نمی‌تواند فاقد حیات باشد و بخشنده علم و قدرت نمی‌تواند نادان و ناتوان باشد. بنابراین این صفات در خداوند وجود دارند، اما نه به صورت محدود و آمیخته با نقص؛ خداوند دارای حیات، علم و قدرت نامتناهی است.</w:t>
      </w:r>
    </w:p>
    <w:p>
      <w:r>
        <w:rPr>
          <w:rFonts w:ascii="Calibri" w:hAnsi="Calibri" w:cs="Calibri"/>
          <w:sz w:val="28"/>
          <w:szCs w:val="28"/>
          <w:rtl/>
        </w:rPr>
        <w:t>حیات درباره دو گروه از مخلوقات به کار می‌رود: گیاهانی که رشد و نمو دارند، و حیوانات و انسان‌هایی که شعور و اراده دارند. معنای نخست، رشد و نمو، مستلزم نقص و نیاز است؛ زیرا موجود در آغاز فاقد کمالی است و بر اثر عوامل بیرونی و تغییر تدریجی به آن می‌رسد. چنین معنایی را نمی‌توان به خداوند نسبت داد. اما معنای دوم، یعنی برخورداری از شعور و اراده، مفهومی کمالی است. هرچند موجودات ممکن این حیات را با محدودیت‌ها و نقص‌هایی دارند، می‌توان برای آن مرتبه‌ای نامتناهی و بی‌نیاز از هر نقص و محدودیت در نظر گرفت و آن را به خداوند نسبت داد. وجود و کمال نیز، مانند حیات، قابلیت چنین معنای نامحدودی دارند.</w:t>
      </w:r>
    </w:p>
    <w:p>
      <w:r>
        <w:rPr>
          <w:rFonts w:ascii="Calibri" w:hAnsi="Calibri" w:cs="Calibri"/>
          <w:sz w:val="28"/>
          <w:szCs w:val="28"/>
          <w:rtl/>
        </w:rPr>
        <w:t>حیاتِ همراه با علم و فاعلیت ارادی لازمه وجود غیرمادی است. هرچند جانداران مادی زنده خوانده می‌شوند، حقیقت حیات صفت روح آنهاست و بدن به سبب تعلق روح زنده شمرده می‌شود. همان‌گونه که امتداد از لوازم جسمانیت است، حیات نیز از لوازم تجرد است. چون خداوند مجرد و غیرجسمانی است، ذاتاً زنده است.</w:t>
      </w:r>
    </w:p>
    <w:p>
      <w:r>
        <w:rPr>
          <w:rFonts w:ascii="Calibri" w:hAnsi="Calibri" w:cs="Calibri"/>
          <w:sz w:val="28"/>
          <w:szCs w:val="28"/>
          <w:rtl/>
        </w:rPr>
        <w:t>علم مفهومی روشن و بدیهی است، اما مصادیق شناخته‌شده آن در مخلوقات محدود و ناقص‌اند و با همین ویژگی‌ها به خداوند نسبت داده نمی‌شوند. عقل می‌تواند برای این کمال، مصداقی نامحدود و بی‌نقص تصور کند که عین ذات خداوند باشد؛ این همان علم ذاتی الهی است. اثبات علم خداوند از چند راه امکان دارد: کمال موجود در مخلوقات باید در مرتبه‌ای کامل‌تر در آفریننده آنها باشد؛ نظم و استواری پدیده‌ها از دانش پدیدآورنده‌شان حکایت می‌کند، چنان‌که کتاب علمی، شعر زیبا یا اثر هنری نمی‌تواند ساخته نادانی بی‌سواد باشد؛ و مقدمات فلسفی، از جمله این قاعده که هر موجود مجرد مستقل علم دارد، راهی دیگر فراهم می‌آورند. پس پدید آمدن جهانی سرشار از اسرار و شگفتی‌ها از موجودی بی‌علم پذیرفتنی نیست. توجه به علم خداوند در خودسازی مؤثر است و قرآن مکرر بر آن تأکید می‌کند: «يَعْلَمُ خَائِنَةَ الْأَعْيُنِ وَ مَا تُخْفِي الصُّدُورُ»؛ خداوند از نگاه‌های خیانت‌کارانه و رازهای دل آگاه است (سوره مؤمن، آیه ۱۹).</w:t>
      </w:r>
    </w:p>
    <w:p>
      <w:r>
        <w:rPr>
          <w:rFonts w:ascii="Calibri" w:hAnsi="Calibri" w:cs="Calibri"/>
          <w:sz w:val="28"/>
          <w:szCs w:val="28"/>
          <w:rtl/>
        </w:rPr>
        <w:t>قدرت، مبدأ بودن فاعل مختار برای انجام کاری ممکن است. هرچه مرتبه وجودی فاعل کامل‌تر باشد، قدرت بیشتری دارد؛ بنابراین موجود دارای کمال نامتناهی، قدرتی نامحدود دارد: «إِنَّ اللهَ عَلَى كُلِّ شَيْءٍ قَدِيرٌ».</w:t>
      </w:r>
    </w:p>
    <w:p>
      <w:r>
        <w:rPr>
          <w:rFonts w:ascii="Calibri" w:hAnsi="Calibri" w:cs="Calibri"/>
          <w:sz w:val="28"/>
          <w:szCs w:val="28"/>
          <w:rtl/>
        </w:rPr>
        <w:t>قدرت الهی تنها به امور ممکن تعلق می‌گیرد؛ چیزی که ذاتاً محال باشد یا تحققش مستلزم محال شود، متعلق قدرت نیست. بنابراین قدرت خدا بر هر چیز به این معنا نیست که بتواند خدایی دیگر بیافریند، زیرا خدا آفریدنی نیست، یا عدد ۲ را از عدد ۳ بزرگ‌تر کند، یا فرزندی را با فرض وجودش پیش از پدرش پدید آورد. چنین مواردی ناتوانی به شمار نمی‌آیند، چون اساساً کارشدنی نیستند. همچنین قدرت بر انجام همه کارها به معنای انجام دادن همۀ آنها نیست؛ خدا هر کاری را که بخواهد انجام می‌دهد، اما چون حکیم است، خواست و فعل او به کار شایسته و حکیمانه تعلق می‌گیرد و کار زشت و ناپسند را انجام نمی‌دهد، هرچند بر انجام آن نیز قدرت دارد.</w:t>
      </w:r>
    </w:p>
    <w:p>
      <w:r>
        <w:rPr>
          <w:rFonts w:ascii="Calibri" w:hAnsi="Calibri" w:cs="Calibri"/>
          <w:sz w:val="28"/>
          <w:szCs w:val="28"/>
          <w:rtl/>
        </w:rPr>
        <w:t>قدرت الهی متضمن اختیار است و خداوند، افزون بر برخورداری از برترین قدرت، کامل‌ترین اختیار را دارد. هیچ عاملی نمی‌تواند او را به انجام کاری وادار سازد یا اختیارش را از میان ببرد؛ زیرا وجود و قدرت همۀ موجودات از اوست و او مغلوب نیرویی نمی‌شود که خود به دیگران بخشیده است. آیۀ ۲۰ سوره بقره و آیات دیگر بر توانایی خداوند دلالت دارند. پرسش‌های آموزشی این مبحث نیز تعریف قدرت نامحدود، امور بیرون از تعلق قدرت، حکمت خداوند در ترک کارهای ناپسند و اختیار کامل او را در کنار صفات ذاتی، حیات و علم الهی مرور می‌کنند.</w:t>
      </w:r>
    </w:p>
    <w:p>
      <w:r>
        <w:rPr>
          <w:rFonts w:ascii="Calibri" w:hAnsi="Calibri" w:cs="Calibri"/>
          <w:sz w:val="28"/>
          <w:szCs w:val="28"/>
          <w:rtl/>
        </w:rPr>
        <w:t>صفات فعلیه از سنجیدن ذات خداوند با مخلوقات و در نظر گرفتن رابطه‌ای میان آفریننده و آفریده انتزاع می‌شوند؛ مانند آفرینندگی که با ملاحظۀ وابستگی وجود مخلوقات به خدا معنا می‌یابد. این روابط شمار و حد مشخصی ندارند. برخی مستقیماً میان خدا و مخلوق برقرار می‌شوند، مانند ایجاد، خلق و ابداع؛ برخی دیگر با ملاحظه روابطی پیشین فهمیده می‌شوند. برای مفهوم رزق، نخست باید رابطۀ روزی‌خوار با چیزی را که از آن تغذیه می‌کند در نظر گرفت و سپس تأمین آن را به خدا نسبت داد. مغفرت نیز پس از لحاظ ربوبیت تشریعی، تعیین احکام، نافرمانی بندۀ مکلف و رابطۀ خدا با این امور معنا پیدا می‌کند.</w:t>
      </w:r>
    </w:p>
    <w:p>
      <w:r>
        <w:rPr>
          <w:rFonts w:ascii="Calibri" w:hAnsi="Calibri" w:cs="Calibri"/>
          <w:sz w:val="28"/>
          <w:szCs w:val="28"/>
          <w:rtl/>
        </w:rPr>
        <w:t>در صفات فعلیه، مفهومی وابسته به دو سوی رابطه پدید می‌آید؛ ازاین‌رو ذات خداوند بدون در نظر گرفتن نسبت‌ها، خودبه‌خود مصداق آنها نیست. این وابستگی به مخلوقات وجه تمایز اصلی صفات فعلیه از صفات ذاتیه است. بااین‌حال، ممکن است یک صفت فعلی با توجه به مبدأ و توانایی آن فهمیده شود و به صفت ذاتی بازگردد: خالق به معنای کسی که توان آفریدن دارد، به قادر بازمی‌گردد؛ و سمیع و بصیر، اگر به معنای آگاه به شنیدنی‌ها و دیدنی‌ها باشند، به علیم بازمی‌گردند. برعکس، مفاهیمی مانند علم نیز گاه در کاربرد قرآنی معنای اضافی و فعلی می‌یابند و در شمار صفات فعلیه قرار می‌گیرند.</w:t>
      </w:r>
    </w:p>
    <w:p>
      <w:r>
        <w:rPr>
          <w:rFonts w:ascii="Calibri" w:hAnsi="Calibri" w:cs="Calibri"/>
          <w:sz w:val="28"/>
          <w:szCs w:val="28"/>
          <w:rtl/>
        </w:rPr>
        <w:t>هنگامی که رابطۀ خدا با موجودات مادی مبنای انتزاع صفت فعلی قرار می‌گیرد، آن صفت از جهت متعلق مادی‌اش با زمان و مکان مقید می‌شود، نه از جهت ذات خداوند. روزی‌رسانی در زمان و مکان خاصی برای روزی‌خوار تحقق می‌یابد، اما این قیدها به روزی‌گیرنده مربوط‌اند و خدا از نسبت زمانی و مکانی منزه است. توجه به تفاوت دو سوی رابطه، کلیدی برای فهم صفات و افعال الهی و حل اختلاف‌های مربوط به آنهاست.</w:t>
      </w:r>
    </w:p>
    <w:p>
      <w:r>
        <w:rPr>
          <w:rFonts w:ascii="Calibri" w:hAnsi="Calibri" w:cs="Calibri"/>
          <w:sz w:val="28"/>
          <w:szCs w:val="28"/>
          <w:rtl/>
        </w:rPr>
        <w:t>پس از اثبات واجب‌الوجود به‌عنوان علت نخستین و توجه به نیاز همۀ ممکنات در اصل هستی به او، خالقیت برای خدا و مخلوقیت برای ممکنات انتزاع می‌شود. خالق در این رابطه به معنای علت هستی‌بخش و ایجادکننده است و همۀ موجودات ممکن، مخلوق اویند. آیات ۱۸۷ و ۲۳۵ بقره، ۶۶ انفال، 18 و ۲۷ فتح، ۱۴۰ و ۱۴۲ آل‌عمران، ۹۴ مائده، ۱۶ توبه و ۳۱ محمد(ص) به این بحث مربوط‌اند.</w:t>
      </w:r>
    </w:p>
    <w:p>
      <w:r>
        <w:rPr>
          <w:rFonts w:ascii="Calibri" w:hAnsi="Calibri" w:cs="Calibri"/>
          <w:sz w:val="28"/>
          <w:szCs w:val="28"/>
          <w:rtl/>
        </w:rPr>
        <w:t>گاه «خلق» معنایی محدودتر دارد و فقط پدیدآمدن موجود از مادۀ پیشین را دربرمی‌گیرد؛ در برابر، «ابداع» ایجاد چیزی بدون مادۀ قبلی، مانند مجردات و مادۀ نخستین، است. بنابراین ایجاد به خلق و ابداع تقسیم می‌شود. آفرینش خدا مانند ساختن مصنوعات به‌دست انسان نیست و به حرکت و اندام نیاز ندارد. همچنین آفرینش چیزی جدا از آفریده نیست؛ اگر فعلی مستقل و افزوده بر آفریده وجود داشت، خود ممکن و مخلوق بود و آفرینش آن نیز نیازمند توضیح می‌شد. ازاین‌رو خالقیت، مانند دیگر صفات فعلیه، مفهومی اضافی است که عقل از رابطۀ خدا و خلق انتزاع می‌کند و قوام این نسبت به لحاظ عقلی است.</w:t>
      </w:r>
    </w:p>
    <w:p>
      <w:r>
        <w:rPr>
          <w:rFonts w:ascii="Calibri" w:hAnsi="Calibri" w:cs="Calibri"/>
          <w:sz w:val="28"/>
          <w:szCs w:val="28"/>
          <w:rtl/>
        </w:rPr>
        <w:t>ربوبیت نشان می‌دهد که مخلوقات نه‌فقط در پیدایش، بلکه در همۀ شئون وجودی به خدا وابسته‌اند و استقلالی ندارند؛ او امورشان را هرگونه بخواهد تدبیر می‌کند. از این رابطۀ کلی، ربوبیت و لازمه‌اش، تدبیر امور، انتزاع می‌شود. حفظ و نگهداری، حیات‌بخشی و میراندن، روزی‌رسانی، رساندن به رشد و کمال، هدایت و امر و نهی از مصادیق آن‌اند. ربوبیت تکوینی کارگردانی جهان، ادارۀ موجودات و تأمین نیازهایشان را شامل می‌شود؛ ربوبیت تشریعی به موجودات ذی‌شعور و مختار اختصاص دارد و فرستادن پیامبران، نازل‌کردن کتاب‌های آسمانی، تعیین تکالیف و وضع احکام و قوانین را دربرمی‌گیرد. وابستگی‌های میان مخلوقات سرانجام به وابستگی همۀ آنها به خدا بازمی‌گردد: او برخی را به‌وسیلۀ برخی دیگر اداره می‌کند، روزی‌خواران را با روزی‌هایی که می‌آفریند روزی می‌دهد و ذی‌شعوران را با عقل و قوای ادراکی و نیز پیامبران و کتاب‌های آسمانی هدایت می‌کند. ربوبیت نیز مفهومی اضافی است، هرچند گاه روابط خاص میان مخلوقات هم در انتزاع آن لحاظ می‌شوند.</w:t>
      </w:r>
    </w:p>
    <w:p>
      <w:r>
        <w:rPr>
          <w:rFonts w:ascii="Calibri" w:hAnsi="Calibri" w:cs="Calibri"/>
          <w:sz w:val="28"/>
          <w:szCs w:val="28"/>
          <w:rtl/>
        </w:rPr>
        <w:t>خالقیت و ربوبیت، با توجه به اضافی بودن این دو مفهوم، ملازم یکدیگرند؛ محال است ربّ جهان کسی جز خالق آن باشد. همان آفریدگاری که مخلوقات را با ویژگی‌های خاص و وابستگی متقابل پدید می‌آورد، آنها را نیز نگهداری و اداره می‌کند. از کیفیت آفرینش و پیوستگی موجودات، مفهوم ربوبیت و تدبیر انتزاع می‌شود؛ پس آفریننده و مدبّر جهان یکی است.</w:t>
      </w:r>
    </w:p>
    <w:p>
      <w:r>
        <w:rPr>
          <w:rFonts w:ascii="Calibri" w:hAnsi="Calibri" w:cs="Calibri"/>
          <w:sz w:val="28"/>
          <w:szCs w:val="28"/>
          <w:rtl/>
        </w:rPr>
        <w:t>در تفسیر مفهوم «اله» دیدگاه‌های گوناگونی مطرح شده، اما معنای برتر آن «پرستیدنی» یا «شایسته عبادت و اطاعت» است. بر این اساس، الوهیت صفتی اضافی است که با در نظر گرفتن رابطۀ عبادت و اطاعت بندگان انتزاع می‌شود. ممکن است گمراهان معبودهای باطلی برگزینند، اما شایستگی عبادت و اطاعت تنها از آنِ کسی است که خالق و ربّ آنهاست. باور به خدا به‌عنوان واجب‌الوجود، آفریدگار، کردگار و صاحب‌اختیار جهان کافی نیست؛ باید او را سزاوار پرستش و اطاعت نیز دانست. همین معنا در شعار «لا اله الا الله» بیان می‌شود.</w:t>
      </w:r>
    </w:p>
    <w:p>
      <w:r>
        <w:rPr>
          <w:rFonts w:ascii="Calibri" w:hAnsi="Calibri" w:cs="Calibri"/>
          <w:sz w:val="28"/>
          <w:szCs w:val="28"/>
          <w:rtl/>
        </w:rPr>
        <w:t>ارادۀ الهی از مسائل اختلافی کلام است و درباره ذاتی یا فعلی بودن، قدم یا حدوث و وحدت یا کثرت آن بحث شده است. «اراده» در گفتار عرفی دست‌کم دو معنا دارد: دوست‌داشتن و تصمیم‌گرفتن برای انجام کار. معنای دوست‌داشتن گسترده‌تر است و به اشیای خارجی، کارهای خود شخص و کارهای دیگران تعلق می‌گیرد؛ تصمیم‌گرفتن، در مقابل، به انجام کار از سوی خود شخص مربوط است.</w:t>
      </w:r>
    </w:p>
    <w:p>
      <w:r>
        <w:rPr>
          <w:rFonts w:ascii="Calibri" w:hAnsi="Calibri" w:cs="Calibri"/>
          <w:sz w:val="28"/>
          <w:szCs w:val="28"/>
          <w:rtl/>
        </w:rPr>
        <w:t>دوست‌داشتن در انسان از کیفیات نفسانی است، اما با تجرید محدودیت‌های مادی و نقص‌های انسانی می‌توان مفهومی عام به دست آورد که بر خدا نیز صدق کند. اگر ارادۀ الهی به معنای محبت و حبّ کمال باشد، نخست به کمال نامتناهی ذات خدا و سپس به کمالات موجودات، از آن جهت که آثار کمال اویند، تعلق می‌گیرد. در این معنا اراده از صفات ذاتی، قدیم و واحد است و عین ذات الهی به شمار می‌آید.</w:t>
      </w:r>
    </w:p>
    <w:p>
      <w:r>
        <w:rPr>
          <w:rFonts w:ascii="Calibri" w:hAnsi="Calibri" w:cs="Calibri"/>
          <w:sz w:val="28"/>
          <w:szCs w:val="28"/>
          <w:rtl/>
        </w:rPr>
        <w:t>اراده به معنای تصمیم‌گرفتن برای انجام کار، صفتی فعلی است و چون به امری حادث تعلق می‌گیرد، با قیود زمانی و مانند آن همراه می‌شود. این قیدها مستلزم تغییر در ذات خدا یا پیدایش عرض در آن نیستند؛ صفت فعلی از لحاظ رابطه‌ای میان ذات الهی و مخلوقات، در شرایطی معین، انتزاع می‌شود. دربارۀ اراده، مخلوق از آن جهت که دارای کمال، خیر و مصلحت است، متعلق علم و محبت الهی قرار می‌گیرد و در زمان، مکان و کیفیت خاصی پدید می‌آید. خدا آن را به خواست خود می‌آفریند، نه بر اثر اجبار دیگری. این رابطۀ ویژه مفهوم اضافی اراده را پدید می‌آورد؛ چون متعلق آن محدود است، مفهوم اراده نیز حدودی می‌یابد. از آنجا که اضافه تابع دو طرف خود است، حدوث یا کثرت هر یک از طرفین می‌تواند به رابطه نیز نسبت داده شود.</w:t>
      </w:r>
    </w:p>
    <w:p>
      <w:r>
        <w:rPr>
          <w:rFonts w:ascii="Calibri" w:hAnsi="Calibri" w:cs="Calibri"/>
          <w:sz w:val="28"/>
          <w:szCs w:val="28"/>
          <w:rtl/>
        </w:rPr>
        <w:t>اراده الهی به‌گزاف و بی‌حساب به آفرینش چیزی تعلق نمی‌گیرد؛ متعلق اصیل آن کمال و خیر اشیاست. چون تزاحم میان مادیات گاه به زیان برخی موجودات می‌انجامد، محبت الهی به کمال اقتضا می‌کند مجموعه آنها چنان پدید آید که بیشترین خیر و کمال بر آن مترتب شود. مفهوم مصلحت از سنجش این روابط به دست می‌آید و وجودی مستقل از مخلوقات ندارد تا در آفرینش یا تدبیر الهی اثر بگذارد. افعال خدا از علم، قدرت و محبت او به خیر و کمال سرچشمه می‌گیرند و به صورتی تحقق می‌یابند که مصلحت داشته باشند؛ اراده‌ای که حکیمانه است و صفت فعلی «حکیم» از آن انتزاع می‌شود، هرچند این صفت به صفات ذاتی بازمی‌گردد.</w:t>
      </w:r>
    </w:p>
    <w:p>
      <w:r>
        <w:rPr>
          <w:rFonts w:ascii="Calibri" w:hAnsi="Calibri" w:cs="Calibri"/>
          <w:sz w:val="28"/>
          <w:szCs w:val="28"/>
          <w:rtl/>
        </w:rPr>
        <w:t>مصلحت علت غایی خدا نیست، بلکه هدفی فرعی و تبعی است؛ غایت اصلی افعال الهی محبت به کمال نامتناهی ذات است که به‌تبع آن به کمال موجودات نیز تعلق می‌گیرد. ازاین‌رو علت غایی افعال الهی همان علت فاعلی است و خداوند غرضی افزون بر ذات خود ندارد. بااین‌حال، خیر و مصلحت مخلوقات هدفی تبعی به شمار می‌آید. قرآن آزمایش انسان، گزینش بهترین کردارها، بندگی خدا و رسیدن به رحمت خاص و جاودانی الهی ۱ را از اهداف آفرینش می‌شمرد؛ این امور به‌ترتیب مقدمه یکدیگرند.</w:t>
      </w:r>
    </w:p>
    <w:p>
      <w:r>
        <w:rPr>
          <w:rFonts w:ascii="Calibri" w:hAnsi="Calibri" w:cs="Calibri"/>
          <w:sz w:val="28"/>
          <w:szCs w:val="28"/>
          <w:rtl/>
        </w:rPr>
        <w:t>تکلم نیز به خدا نسبت داده شده و از موضوعات اختلافی متکلمان بوده است؛ حتی پیوند نام علم کلام با بحث درباره کلام الهی مطرح شده است. اشاعره تکلم را صفت ذاتی و معتزله صفت فعلی می‌دانستند و اختلاف بر سر مخلوق یا نامخلوق بودن قرآن گاه به تکفیر دو گروه می‌انجامید. سخن گفتن صفت فعل است، زیرا مفهوم آن با درنظرگرفتن مخاطبی انتزاع می‌شود که مقصود گوینده را از راه شنیدن صوت، دیدن نوشته، دریافت مفهومی در ذهن یا شیوه‌ای دیگر درمی‌یابد. بنابراین، تکلم از رابطه خداوندِ آشکارکننده حقیقت با مخاطبِ درک‌کننده آن انتزاع می‌شود؛ مگر آنکه معنایی دیگر، مانند قدرت بر سخن گفتن، مراد باشد.</w:t>
      </w:r>
    </w:p>
    <w:p>
      <w:r>
        <w:rPr>
          <w:rFonts w:ascii="Calibri" w:hAnsi="Calibri" w:cs="Calibri"/>
          <w:sz w:val="28"/>
          <w:szCs w:val="28"/>
          <w:rtl/>
        </w:rPr>
        <w:t>اگر مفاد سخن الهی به علم بازگردانده شود، کلام در حقیقت به صفت ذاتی علم بازمی‌گردد؛ همان‌گونه که درباره برخی صفات فعلی نیز چنین گفته می‌شود. قرآن ممکن است به خطوط، الفاظ، مفاهیم ذهنی یا حقیقت نورانی و مجردِ آفریده‌ها اشاره کند؛ اما اگر علم ذاتی خداوند حقیقت قرآن شمرده شود، باز هم سخن به صفت علم بازمی‌گردد. چنین تأویل‌هایی با کاربرد متعارف زبان سازگار نیستند و باید از آنها پرهیز کرد.</w:t>
      </w:r>
    </w:p>
    <w:p>
      <w:r>
        <w:rPr>
          <w:rFonts w:ascii="Calibri" w:hAnsi="Calibri" w:cs="Calibri"/>
          <w:sz w:val="28"/>
          <w:szCs w:val="28"/>
          <w:rtl/>
        </w:rPr>
        <w:t>سخنان الهی هنگامی که در قالب امر، نهی و انشا باشند، وظایف عملی بندگان را تعیین می‌کنند و موضوع صدق و کذب نیستند. اما خبرهایی که از حقایق موجود یا رویدادهای گذشته و آینده می‌دهند، به صدق متصف می‌شوند؛ چنان‌که قرآن می‌فرماید: «وَمَنْ أَصْدَقُ مِنَ اللَّهِ حَديثاً» و هیچ‌کس برای نپذیرفتن این سخنان عذری ندارد. صدق الهی مبنای اعتبار استدلال نقلی و تعبدی در اثبات مسائل فرعی جهان‌بینی و بسیاری از مسائل ایدئولوژی است. برهان عقلی آن نیز این است که سخن گفتن از شئون ربوبیت و تدبیر جهان و انسان است و بر علم و حکمت خداوند، برای هدایت آفریدگان و فراهم‌کردن شناخت درست، تکیه دارد. اگر سخن الهی امکان مخالفت با واقع داشت، اعتماد به آن از میان می‌رفت و غرض هدایت نقض می‌شد؛ این امر با حکمت الهی ناسازگار بود. آیه ۸۷ سوره نساء نیز در تأیید صدق سخن خداوند یاد شده است.</w:t>
      </w:r>
    </w:p>
    <w:p>
      <w:r>
        <w:rPr>
          <w:rFonts w:ascii="Calibri" w:hAnsi="Calibri" w:cs="Calibri"/>
          <w:sz w:val="28"/>
          <w:szCs w:val="28"/>
          <w:rtl/>
        </w:rPr>
        <w:t>در ادامه مباحث صفات الهی، پرسش‌هایی درباره معنای اراده به‌عنوان صفت ذاتی یا فعلی، رابطه خدا و مخلوقات در انتزاع اراده فعلی، حدوث و کثرت اراده، حکمت الهی، مفهوم مصلحت و هدف‌بودن خیر و کمال مخلوقات مطرح می‌شود. شرح کلام الهی و بیان دلیل عقلی صدق خداوند نیز از موضوعات این پرسش‌هاست.</w:t>
      </w:r>
    </w:p>
    <w:p>
      <w:r>
        <w:rPr>
          <w:rFonts w:ascii="Calibri" w:hAnsi="Calibri" w:cs="Calibri"/>
          <w:sz w:val="28"/>
          <w:szCs w:val="28"/>
          <w:rtl/>
        </w:rPr>
        <w:t>جهان‌بینی‌ها به دو دسته الهی و مادی تقسیم می‌شوند و اختلاف بنیادی آنها به وجود یا انکار آفریدگار دانا و توانا بازمی‌گردد. پس از بررسی وجود خداوند و صفات او، نقد جهان‌بینی مادی برای استوارترشدن اعتقاد به اصل آفرینندگی و آشکارشدن سستی دیدگاه مادی دنبال می‌شود. الحاد و مادی‌گرایی سابقه‌ای طولانی دارند؛ شواهد تاریخی و دیرینه‌شناختی از حضور اعتقاد به آفریدگار در جوامع انسانی حکایت می‌کنند، هرچند در دوره‌های کهن نیز افراد و گروه‌هایی منکر خدا بوده‌اند.</w:t>
      </w:r>
    </w:p>
    <w:p>
      <w:r>
        <w:rPr>
          <w:rFonts w:ascii="Calibri" w:hAnsi="Calibri" w:cs="Calibri"/>
          <w:sz w:val="28"/>
          <w:szCs w:val="28"/>
          <w:rtl/>
        </w:rPr>
        <w:t>رواج بی‌دینی از قرن هجدهم میلادی در اروپا آغاز شد. این گرایش ابتدا واکنشی علیه دستگاه کلیسا و مسیحیت بود، اما به دیگر ادیان و مذاهب نیز سرایت کرد. بی‌دینی همراه با صنعت، هنر و فناوری غرب به سرزمین‌های دیگر راه یافت و در قرن اخیر، هم‌زمان با گسترش اندیشه‌های اجتماعی و اقتصادی مارکسیسم، در کشورهای بسیاری رواج پیدا کرد و آسیبی بزرگ برای انسانیت شد. عوامل پیدایش و گسترش این انحراف را می‌توان روانی، اجتماعی و فکری دانست. از مهم‌ترین انگیزه‌های روانی، راحت‌طلبی، میل به بی‌بندوباری و گریز از مسئولیت است. زحمت تحقیق، به‌ویژه درباره اموری که لذت مادی و محسوس ندارند، افراد تنبل و کم‌همت را از پژوهش بازمی‌دارد؛ همچنین گرایش به آزادی حیوانی، محدودیت‌گریزی و نپذیرفتن مسئولیت می‌تواند آنان را از جهان‌بینی الهی دور کند، حتی اگر از اثر این انگیزه‌ها آگاه نباشند.</w:t>
      </w:r>
    </w:p>
    <w:p>
      <w:r>
        <w:rPr>
          <w:rFonts w:ascii="Calibri" w:hAnsi="Calibri" w:cs="Calibri"/>
          <w:sz w:val="28"/>
          <w:szCs w:val="28"/>
          <w:rtl/>
        </w:rPr>
        <w:t>ازاین‌رو، اعتقاد به آفریدگار حکیم ریشه باورهایی است که مسئولیت انسان را در رفتارهای اختیاری ایجاب می‌کنند. مسئولیت گاه چشم‌پوشی از خواسته‌ها و پذیرش محدودیت‌ها را می‌طلبد و با میل به بی‌بندوباری ناسازگار است؛ این میل می‌تواند ناخودآگاه اساس مسئولیت را نفی کند و به انکار خدا بینجامد. انگیزه‌های روانی دیگری نیز در بی‌دینی مؤثرند و گاه زمینه عوامل دیگر را می‌سازند. استاد مطهری بخشی از این علل را در کتاب علل گرایش به مادیگری بررسی کرده است (صفحه ۹۹).</w:t>
      </w:r>
    </w:p>
    <w:p>
      <w:r>
        <w:rPr>
          <w:rFonts w:ascii="Calibri" w:hAnsi="Calibri" w:cs="Calibri"/>
          <w:sz w:val="28"/>
          <w:szCs w:val="28"/>
          <w:rtl/>
        </w:rPr>
        <w:t>علل اجتماعی از نابسامانی‌هایی برمی‌خیزند که گاه متصدیان امور دینی در پیدایش یا گسترش آنها سهم دارند. کسانی که توان تحلیل عقلانی ندارند و علت‌های واقعی رویدادها را بازنمی‌شناسند، ممکن است مشکلات را به دخالت دینداران نسبت دهند، دین را علت آنها بدانند و از دین‌داری بیزار شوند. رفتارهای ناشایست کلیساییان در امور مذهبی، حقوقی و سیاسی اروپا در عهد رنسانس، نمونه‌ای از این روند و عامل بیزاری از مسیحیت و دین بود. این پیامدها مسئولیت دست‌اندرکاران دینی را برجسته می‌کند، زیرا لغزششان می‌تواند جامعه را به گمراهی و بدبختی بکشاند.</w:t>
      </w:r>
    </w:p>
    <w:p>
      <w:r>
        <w:rPr>
          <w:rFonts w:ascii="Calibri" w:hAnsi="Calibri" w:cs="Calibri"/>
          <w:sz w:val="28"/>
          <w:szCs w:val="28"/>
          <w:rtl/>
        </w:rPr>
        <w:t>علل فکری شامل اوهام و شبهاتی است که شخص می‌شنود یا به ذهنش می‌آید و به سبب ضعف تفکر و استدلال نمی‌تواند دفع کند؛ این امور دست‌کم یقین و اطمینان را مختل می‌کنند و اضطراب ذهنی پدید می‌آورند. منشأ شبهات می‌تواند حس‌گرایی، خرافات، تبیین‌ها یا استدلال‌های ضعیف، رویدادهای ناگواری که خلاف حکمت و عدل الهی پنداشته می‌شوند، فرضیه‌های علمیِ مخالف دین، و برخی احکام دینی، به‌ویژه در حقوق و سیاست، باشد. گاه چند عامل باهم شک یا الحاد پدید می‌آورند و نابهنجاری‌های روانی زمینه تشدید شبهات و اوهام را فراهم می‌کنند (صفحه ۱۰۰).</w:t>
      </w:r>
    </w:p>
    <w:p>
      <w:r>
        <w:rPr>
          <w:rFonts w:ascii="Calibri" w:hAnsi="Calibri" w:cs="Calibri"/>
          <w:sz w:val="28"/>
          <w:szCs w:val="28"/>
          <w:rtl/>
        </w:rPr>
        <w:t>در مواردی، نابهنجاری روانی به وسواس فکری می‌انجامد و بیمار را چنان گرفتار تردید می‌کند که هیچ دلیل و برهانی او را قانع نمی‌سازد. فرد وسواسی ممکن است برای اطمینان از پاکی دست، بارها آن را در آب فرو ببرد، اما همچنان یقین نیابد؛ حال آنکه شاید دستش از آغاز پاک بوده و نیازی به تطهیر نداشته است. چون علل و عوامل انحراف متنوع‌اند، مبارزه با هر یک به روش و شرایط خاص نیاز دارد. علل روانی و اخلاقی را باید با تربیت درست و آگاه‌سازی از زیان‌هایشان درمان کرد؛ از جمله باید ضرورت جست‌وجوی دین و زیان بی‌تفاوتی در برابر آن را یادآور شد.</w:t>
      </w:r>
    </w:p>
    <w:p>
      <w:r>
        <w:rPr>
          <w:rFonts w:ascii="Calibri" w:hAnsi="Calibri" w:cs="Calibri"/>
          <w:sz w:val="28"/>
          <w:szCs w:val="28"/>
          <w:rtl/>
        </w:rPr>
        <w:t>برای مهار پیامدهای اجتماعی، علاوه بر جلوگیری عملی از پدید آمدن عوامل آسیب‌زا، باید تفاوت میان نادرستی دین و نادرستی رفتار دینداران روشن شود. توجه به اثرگذاری عوامل روانی و اجتماعی دست‌کم کمک می‌کند انسان ناآگاهانه زیر نفوذ آنها قرار نگیرد. در برابر عوامل فکری نیز باید روش متناسب به کار برد: باورهای خرافی را از عقاید درست جدا کرد، برای اثبات عقاید دینی به استدلال‌های سست و غیرمنطقی تکیه نکرد و توضیح داد که ضعف دلیل، به‌خودی‌خود نادرستی مدعا را ثابت نمی‌کند. بررسی همه علل انحراف و شیوه مقابله با هرکدام در این مجال نمی‌گنجد؛ ازاین‌رو تمرکز بر برخی علل فکری گرایش به الحاد و پاسخ به شبهات مربوط است. از موضوعات مرتبط، نقد جهان‌بینی مادی، گسترش الحاد در قرن‌های اخیر، علل روانی و اجتماعی انحراف، وسواس فکری و راه‌های مقابله با عوامل انحراف است. مباحث خداشناسی نیز پرسش‌هایی درباره شناخت موجود نامحسوس، نقش ترس و جهل، کلیت اصل علیت و دستاوردهای علوم اجتماعی را در بر می‌گیرد.</w:t>
      </w:r>
    </w:p>
    <w:p>
      <w:r>
        <w:rPr>
          <w:rFonts w:ascii="Calibri" w:hAnsi="Calibri" w:cs="Calibri"/>
          <w:sz w:val="28"/>
          <w:szCs w:val="28"/>
          <w:rtl/>
        </w:rPr>
        <w:t>یکی از شبهات خداشناسی می‌پرسد چگونه می‌توان به موجودی باور داشت که با حواس درک نمی‌شود. این شبهه گاه برای ذهن ساده‌اندیش به صورت استبعاد پدید می‌آید و برخی نیز با اصالت‌دادن به حس، موجود نامحسوس را انکار می‌کنند یا شناخت یقینی آن را ناممکن می‌شمارند. ادراک حسی از ارتباط اندام‌های بدن با اجسام و امور جسمانی حاصل می‌شود و هر حس، در شرایط معین، تنها نوعی از پدیده‌های مادی را درمی‌یابد. همان‌طور که چشم صدا را نمی‌شنود و گوش رنگ را نمی‌بیند، نمی‌توان انتظار داشت حواس مجموعاً همه موجودات را دریابند. حتی در میان امور مادی، انوار فرابنفش و فروسرخ و امواج الکترومغناطیسی از دسترس حواس بیرون‌اند. همچنین انسان بسیاری از حقایق را بی‌واسطه حواس ظاهری می‌شناسد و وجودشان را یقینی می‌یابد؛ ترس، محبت، اراده و تصمیم از این جمله‌اند و خود ادراک نیز امری نامادی و نامحسوس است. پس محسوس‌نبودن چیزی نه دلیل نبودن آن است و نه باید موجب استبعاد شود.</w:t>
      </w:r>
    </w:p>
    <w:p>
      <w:r>
        <w:rPr>
          <w:rFonts w:ascii="Calibri" w:hAnsi="Calibri" w:cs="Calibri"/>
          <w:sz w:val="28"/>
          <w:szCs w:val="28"/>
          <w:rtl/>
        </w:rPr>
        <w:t>شبهه دیگری پیدایش باور به خدا را پیامد ترس از خطرهایی چون زلزله و صاعقه و ناآگاهی از علل طبیعی می‌داند؛ بر این اساس، انسان برای آرامش روانی خدایی خیالی ساخته و هرچه دانش و راه‌های ایمنی بیشتر شود، اعتقاد به خدا کاهش می‌یابد. این ادعا فرضیه‌ای جامعه‌شناختی است و دلیل علمی برای اثبات آن ارائه نشده است. افزون بر این، اندیشمندان بزرگی که بیش از دیگران از علل پدیده‌ها آگاه بوده‌اند، به وجود خدای حکیم باور قطعی داشته‌اند؛ از جمله انیشتاین، کرسی موریس و الکسیس کارل که نوشته‌هایی درباره وجود خدا داشته‌اند. بنابراین باور به خدا را نمی‌توان حاصل ترس و جهل دانست. حتی اگر ترس از برخی رویدادها یا ناآگاهی از علل طبیعی انسان را متوجه خدا کند، این امر نشان نمی‌دهد که خدا ساخته ترس یا جهل اوست.</w:t>
      </w:r>
    </w:p>
    <w:p>
      <w:r>
        <w:rPr>
          <w:rFonts w:ascii="Calibri" w:hAnsi="Calibri" w:cs="Calibri"/>
          <w:sz w:val="28"/>
          <w:szCs w:val="28"/>
          <w:rtl/>
        </w:rPr>
        <w:t>کشف علت‌های طبیعی و پیشرفت علمی و فنی و فلسفی، اعتبار این کوشش‌ها را کاهش نمی‌دهد و اعتقاد به خدا را نیز باطل نمی‌کند. اگر ایمان کسانی با یافتن علت پدیده‌های مجهول‌العله سست شود، این ضعف بینش آنان است، نه دلیل بی‌اعتباری خداگرایی. علیت خداوند هم‌عرض علت‌های طبیعی نیست، بلکه فراگیر و در طول تأثیر همه علت‌های مادی و غیرمادی است؛ شناخت یا ناشناختن علت‌های طبیعی در اثبات یا نفی آن اثری ندارد.</w:t>
      </w:r>
    </w:p>
    <w:p>
      <w:r>
        <w:rPr>
          <w:rFonts w:ascii="Calibri" w:hAnsi="Calibri" w:cs="Calibri"/>
          <w:sz w:val="28"/>
          <w:szCs w:val="28"/>
          <w:rtl/>
        </w:rPr>
        <w:t>شبهه علیت می‌گوید اگر این اصل کلی باشد، خدا نیز باید علتی داشته باشد؛ وگرنه وجود خدای بی‌علت نقض آن است. اگر کلیت علیت پذیرفته نشود، نمی‌توان با آن واجب‌الوجود را اثبات کرد، چون ممکن است ماده یا انرژی بی‌علت پدید آمده باشد. پاسخ آن است که اصل علیت نمی‌گوید هر چیزی علت می‌خواهد؛ بلکه هر ممکن‌الوجود یا موجود وابسته و نیازمند، علت می‌خواهد. این قاعده کلی و ضروری است. فرض پیدایش بی‌علت ماده یا انرژی و پیدایش پدیده‌ها از تحولاتشان نیز اشکالاتی دارد که بعداً بررسی می‌شود.</w:t>
      </w:r>
    </w:p>
    <w:p>
      <w:r>
        <w:rPr>
          <w:rFonts w:ascii="Calibri" w:hAnsi="Calibri" w:cs="Calibri"/>
          <w:sz w:val="28"/>
          <w:szCs w:val="28"/>
          <w:rtl/>
        </w:rPr>
        <w:t>دستاوردهای علوم تجربی نیز ناسازگار با آفرینش دانسته شده‌اند. بنا بر شیمی، مقدار ماده و انرژی ثابت می‌ماند و هیچ پدیده‌ای از نیستی پدید نمی‌آید و هیچ موجودی کاملاً نابود نمی‌شود. زیست‌شناسی نیز پیدایش جانداران از موجودات بی‌جان و تکامل تدریجی آنها تا انسان را مطرح می‌کند، درحالی‌که خداگرایان معتقدند خدا هر موجود زنده را جداگانه آفریده است.</w:t>
      </w:r>
    </w:p>
    <w:p>
      <w:r>
        <w:rPr>
          <w:rFonts w:ascii="Calibri" w:hAnsi="Calibri" w:cs="Calibri"/>
          <w:sz w:val="28"/>
          <w:szCs w:val="28"/>
          <w:rtl/>
        </w:rPr>
        <w:t>قانون بقای ماده و انرژی قانونی علمی و تجربی است و اعتبار آن به پدیده‌های قابل تجزیه محدود می‌شود؛ ازاین‌رو نمی‌تواند پاسخ دهد که ماده و انرژی ازلی و ابدی‌اند یا نه. حتی ثابت‌ماندن مقدار مجموع آن‌ها، نیاز جهان به آفریدگار را از میان نمی‌برد. ملاک نیاز معلول به علت، امکان وجودی و وابستگی ذاتی آن است، نه آغاز زمانی یا محدودبودن عمرش؛ بنابراین ماده و انرژی، هرقدر هم دیرپا باشند، به علت فاعلی نیاز دارند. آن‌ها علت مادی جهان‌اند، نه علت فاعلی آن. افزون بر این، ثبات مقدار ماده و انرژی با پیدایش یا افزایش و کاهش پدیده‌های دیگر ناسازگار نیست، زیرا روح، حیات، شعور و اراده از سنخ ماده و انرژی نیستند تا دگرگونی آن‌ها نقض قانون بقای این دو به شمار آید.</w:t>
      </w:r>
    </w:p>
    <w:p>
      <w:r>
        <w:rPr>
          <w:rFonts w:ascii="Calibri" w:hAnsi="Calibri" w:cs="Calibri"/>
          <w:sz w:val="28"/>
          <w:szCs w:val="28"/>
          <w:rtl/>
        </w:rPr>
        <w:t>فرضیه تکامل، حتی اگر رابطه‌ای میان موجودات زنده برقرار کند، اعتقاد به خدا را ابطال نمی‌کند. این فرضیه حداکثر نوعی علیت اعدادی را میان موجودات اثبات می‌کند؛ یعنی موجودات پیشین می‌توانند زمینه پیدایش موجودات بعدی باشند، اما این رابطه، وابستگی جهان و جانداران به خدای هستی‌بخش را نفی نمی‌کند. اعتبار علمی این فرضیه نیز مورد مناقشه بوده و دانشمندانی آن را نپذیرفته‌اند. اعتقاد به آفریدگار جهان و انسان در میان طرفداران همین فرضیه نیز وجود داشته است؛ پس پذیرش تکامل لزوماً به انکار خدا نمی‌انجامد.</w:t>
      </w:r>
    </w:p>
    <w:p>
      <w:r>
        <w:rPr>
          <w:rFonts w:ascii="Calibri" w:hAnsi="Calibri" w:cs="Calibri"/>
          <w:sz w:val="28"/>
          <w:szCs w:val="28"/>
          <w:rtl/>
        </w:rPr>
        <w:t>جهان‌بینی مادی بر این مبنا استوار می‌شود که هستی به ماده و خواص آن محدود است و موجودبودن تنها به چیزی تعلق می‌گیرد که حجم، امتدادهای مکانی، کمیت یا قابلیت انقسام داشته باشد. بر این اساس، خدا به‌عنوان موجودی غیرمادی و فراتر از طبیعت انکار می‌شود. اصل دیگر آن است که ماده ازلی، ابدی و نا‌آفریدنی است و به هیچ علتی نیاز ندارد؛ در اصطلاح فلسفی، واجب‌الوجود تلقی می‌شود. همچنین چون فاعل آگاه و صاحب اراده‌ای برای جهان فرض نمی‌شود، جهان هدف و علت غایی ندارد. پدیده‌ها نیز بر اثر انتقال ذرات ماده و تأثیر متقابل آن‌ها پدید می‌آیند؛ پدیده‌های پیشین می‌توانند شرط یا علت اعدادی پدیده‌های بعدی باشند و در نهایت، فقط فاعلیت طبیعی میان موجودات مادی پذیرفته می‌شود، نه نیاز به فاعل الهی و هستی‌بخش.</w:t>
      </w:r>
    </w:p>
    <w:p>
      <w:r>
        <w:rPr>
          <w:rFonts w:ascii="Calibri" w:hAnsi="Calibri" w:cs="Calibri"/>
          <w:sz w:val="28"/>
          <w:szCs w:val="28"/>
          <w:rtl/>
        </w:rPr>
        <w:t>اصل دیگری در شناخت‌شناسی مادی، معتبر دانستن تنها شناخت برآمده از تجربه حسی است. چون تجربه حسی فقط ماده و مادیات را نشان می‌دهد، بر پایه این دیدگاه، وجود هر امر دیگری پذیرفتنی نیست. اما تجربه حسی نه توان اثبات امور بیرون از قلمرو خود را دارد و نه می‌تواند آن‌ها را نفی کند؛ نهایتاً نمی‌تواند وجود ماوراء طبیعت را اثبات کند، و این ناتوانی دلیل انکار یا ناممکن‌بودن آن نیست. پس دست‌کم احتمال وجود امور غیرمادی باید پذیرفته شود. انسان برخی امور غیرمادی، از جمله روح، را با علم حضوری درمی‌یابد و براهین عقلی نیز برای وجود مجردات اقامه شده‌اند. رؤیاهای صادقانه، برخی کارهای مرتاضان، معجزات و کرامات پیامبران و اولیای الهی نیز شواهدی بر وجود روح مجرد دانسته می‌شوند. براهین وجود خدا و جسمانی‌نبودن او نیز محدودکردن هستی به ماده را رد می‌کنند. نسبت حس‌گرایی با شناخت، منشأ اجتماعی اعتقاد به خدا، کلیت اصل علیت، بقای ماده و انرژی و فرضیه تکامل از مسائل مرتبط برای بررسی‌اند.</w:t>
      </w:r>
    </w:p>
    <w:p>
      <w:r>
        <w:rPr>
          <w:rFonts w:ascii="Calibri" w:hAnsi="Calibri" w:cs="Calibri"/>
          <w:sz w:val="28"/>
          <w:szCs w:val="28"/>
          <w:rtl/>
        </w:rPr>
        <w:t>اصل دوم مارکسیسم، ازلی و ابدی دانستن ماده و نتیجه‌گیریِ ناآفریده‌بودن آن است؛ اما دلایل علمی و تجربی نمی‌توانند ازلی‌بودن ماده را اثبات کنند، زیرا تجربه محدود است و هیچ آزمایشی بی‌نهایت‌بودن جهان را از نظر زمان یا مکان نشان نمی‌دهد. افزون بر این، ازلی‌بودن ماده به معنای بی‌نیازی آن از آفریننده نیست؛ همان‌گونه که فرض حرکت مکانیکی ازلی، نیروی محرک ازلی را لازم می‌آورد، نه بی‌نیازی حرکت از محرک را. ناآفریده‌بودن ماده همچنین مستلزم واجب‌الوجودبودن آن است، حال آنکه ماده نمی‌تواند واجب‌الوجود باشد.</w:t>
      </w:r>
    </w:p>
    <w:p>
      <w:r>
        <w:rPr>
          <w:rFonts w:ascii="Calibri" w:hAnsi="Calibri" w:cs="Calibri"/>
          <w:sz w:val="28"/>
          <w:szCs w:val="28"/>
          <w:rtl/>
        </w:rPr>
        <w:t>اصل سوم، انکار هدفمندی جهان است و از انکار آفریدگار نتیجه می‌شود؛ با اثبات خدای حکیم، این اصل نیز باطل خواهد شد. همچنین نظم شگفت‌انگیز جهان، هماهنگی پدیده‌ها و مصالح و فواید فراوان آن‌ها، نشانه‌هایی‌اند که انسان عاقل را به هدفمندی رهنمون می‌کنند.</w:t>
      </w:r>
    </w:p>
    <w:p>
      <w:r>
        <w:rPr>
          <w:rFonts w:ascii="Calibri" w:hAnsi="Calibri" w:cs="Calibri"/>
          <w:sz w:val="28"/>
          <w:szCs w:val="28"/>
          <w:rtl/>
        </w:rPr>
        <w:t>اصل چهارم، علیت را به روابط مادی محدود می‌سازد. اگر فقط ماده بتواند علت پدیده‌ها باشد، پیدایش موجودات جدید ناممکن خواهد بود؛ حال آنکه حیات، شعور، عواطف، احساسات، اندیشه، ابتکار و اراده پدیدار شده‌اند. ماتریالیست‌ها این امور را خواص ماده می‌دانند، اما امتداد و تقسیم‌پذیری، ویژگی‌های ماده، در آن‌ها یافت نمی‌شود. افزون بر این، ماده بی‌جان زمانی فاقد این خواص بوده و سپس واجد آن‌ها شده است؛ بنابراین پیدایششان به علتی هستی‌بخش نیاز دارد. این اصل همچنین جهان را جبری می‌سازد، زیرا در تأثیر و تأثر مادی جایی برای اختیار و انتخاب نیست؛ انکار اختیار با بداهت ناسازگار است.</w:t>
      </w:r>
    </w:p>
    <w:p>
      <w:r>
        <w:rPr>
          <w:rFonts w:ascii="Calibri" w:hAnsi="Calibri" w:cs="Calibri"/>
          <w:sz w:val="28"/>
          <w:szCs w:val="28"/>
          <w:rtl/>
        </w:rPr>
        <w:t>انکار اختیار و نسبت‌دادن همه‌چیز به جبر، مسئولیت انسان و هرگونه ارزش اخلاقی و معنوی را نیز نفی می‌کند؛ پیامد چنین نفی‌ای برای زندگی انسانی آشکار است. از سوی دیگر، چون ماده واجب‌الوجود نیست، وجودش به علت نیاز دارد. این علت نمی‌تواند از نوع علت‌های طبیعی و اعدادی باشد، زیرا چنین ارتباط‌هایی فقط میان موجودات مادی برقرار می‌شوند و کل ماده نمی‌تواند با علت خودش رابطه‌ای از این سنخ داشته باشد. پس پدیدآورنده ماده، علتی ایجادی و فرامادی است.</w:t>
      </w:r>
    </w:p>
    <w:p>
      <w:r>
        <w:rPr>
          <w:rFonts w:ascii="Calibri" w:hAnsi="Calibri" w:cs="Calibri"/>
          <w:sz w:val="28"/>
          <w:szCs w:val="28"/>
          <w:rtl/>
        </w:rPr>
        <w:t>ماتریالیسم شاخه‌های گوناگونی دارد و هر شاخه پیدایش جهان و پدیده‌هایش را به گونه‌ای توضیح می‌دهد. در آغاز عصر جدید، ماتریالیست‌ها با تکیه بر مفاهیم فیزیک نیوتنی، تغییرات جهان را با حرکت مکانیکی تبیین می‌کردند: هر حرکت، نیرویی محرک داشت که از بیرون بر جسم وارد می‌شد. در این تصویر، جهان ماشینی بزرگ بود که نیروی محرک از بخشی به بخش دیگر منتقل می‌شد و همه اجزای آن را به حرکت درمی‌آورد. این دیدگاه، ماتریالیسم مکانیکی نام گرفت. اگر هر حرکتی به نیروی خارجی نیاز داشته باشد، حرکت ماده اولیه نیز باید محرکی بیرونی داشته باشد؛ پذیرفتن چنین محرکی دست‌کم به موجودی فرامادی به‌عنوان سرچشمه نخستین حرکت می‌انجامد. همچنین حرکت‌های وضعی و انتقالی را می‌توان مکانیکی توضیح داد، اما همه پدیده‌های جهان به تغییر مکان فروکاستنی نیستند و برای دیگر دگرگونی‌ها باید عاملی دیگر در نظر گرفت.</w:t>
      </w:r>
    </w:p>
    <w:p>
      <w:r>
        <w:rPr>
          <w:rFonts w:ascii="Calibri" w:hAnsi="Calibri" w:cs="Calibri"/>
          <w:sz w:val="28"/>
          <w:szCs w:val="28"/>
          <w:rtl/>
        </w:rPr>
        <w:t>برای پاسخ به این دشواری‌ها، ماتریالیست‌ها کوشیدند بعضی حرکت‌ها را دینامیکی تفسیر کنند و برای ماده نوعی خودجنبشی قائل شوند. مارکس و انگلس، با بهره‌گیری از اندیشه‌های هگل، تضاد درونی پدیده‌های مادی را عامل حرکت و دگرگونی معرفی کردند. آنان در کنار جاودانگی و نیافریدگی ماده، حرکت همگانی و تأثیر متقابل پدیده‌ها، سه اصل را برای تبیین دیدگاه خود مطرح ساختند: تضاد درونی، جهش یا تبدیل تغییرات کمی به کیفی، و نفی نفی، به‌عنوان قانون تکاپوی طبیعت. در توضیح اصل تضاد، هر پدیده مرکب از دو قطب متضاد، تز و آنتی‌تز، دانسته می‌شود؛ کشمکش آن‌ها حرکت می‌آفریند، آنتی‌تز بر تز غلبه می‌کند و سنتزی تازه پدید می‌آید. رشد نطفه و تبدیل تخم‌مرغ به جوجه، مثبت و منفی در برق، و جمع و تفریق یا مشتق و انتگرال در ریاضیات، نمونه‌های ادعایی این اصل‌اند. در جامعه نیز طبقه کارگر آنتی‌تز طبقه سرمایه‌دار فرض می‌شود و پیروزی آن باید جامعه سوسیالیستی و کمونیستی را پدید آورد.</w:t>
      </w:r>
    </w:p>
    <w:p>
      <w:r>
        <w:rPr>
          <w:rFonts w:ascii="Calibri" w:hAnsi="Calibri" w:cs="Calibri"/>
          <w:sz w:val="28"/>
          <w:szCs w:val="28"/>
          <w:rtl/>
        </w:rPr>
        <w:t>وجود تقابل میان برخی پدیده‌ها، مانند آب و آتش، پذیرفتنی است، اما چنین تقابلی قانون فراگیری نیست؛ نمونه‌های فراوانی برخلاف آن وجود دارد. افزون بر این، اثرگذاری دو چیز بر یکدیگر با تناقض منطقی تفاوت دارد: تناقض محال، اجتماع ضدین یا نقیضین در یک موضوع واحد است، حال آنکه در نمونه‌های مادی موضوع واحدی در کار نیست. جمع و تفریق یا مشتق و انتگرال نیز مثال‌هایی ناموجه برای اجتماع ضدین‌اند. اگر هر پدیده‌ای از دو ضد ساخته شده باشد، خود تز و آنتی‌تز نیز باید چنین ترکیبی داشته باشند؛ ادامه این قاعده به ترکیب هر پدیده محدود از بی‌نهایت ضد می‌انجامد. سرانجام، معرفی تضاد درونی به‌عنوان محرک جهان، هرچند برای جبران نقص ماتریالیسم مکانیکی پیشنهاد شده، پشتوانه علمی ندارد.</w:t>
      </w:r>
    </w:p>
    <w:p>
      <w:r>
        <w:rPr>
          <w:rFonts w:ascii="Calibri" w:hAnsi="Calibri" w:cs="Calibri"/>
          <w:sz w:val="28"/>
          <w:szCs w:val="28"/>
          <w:rtl/>
        </w:rPr>
        <w:t>حرکت مکانیکیِ ناشی از نیروی خارجی انکارناپذیر است؛ حرکت توپ فوتبال از برخورد پای بازیکن ناشی می‌شود، نه از تضاد درونی توپ. چون دگرگونی‌ها همیشه تدریجی و در امتداد مسیر پیشین نیستند و گاه پدیده‌ای نامشابه پدید می‌آید، مارکسیست‌ها اصل جهش، یا گذار کمیت به کیفیت، را مطرح می‌کنند: انباشت کمّی تا حدی معین تغییری کیفی می‌آفریند؛ مانند بخار شدن آب با رسیدن حرارت به آستانه، ذوب فلز در دمای خاص یا انقلاب بر اثر شدت یافتن اختلافات اجتماعی. اما کمیت به کیفیت تبدیل نمی‌شود؛ مقدار معینی فقط شرط پیدایش پدیده‌ای دیگر است. این مقدار نیز لزوماً با افزایش تدریجی حاصل نمی‌شود و ممکن است از کاهش کمیت پیشین پدید آید؛ بخار با کاهش حرارت به آب تبدیل می‌شود. تغییر کیفی هم همیشه ناگهانی نیست و ذوب موم و شیشه تدریجی است. بنابراین تنها نیاز برخی پدیده‌ها به کمیتی معین پذیرفتنی است، نه تبدیل کمیت به کیفیت، افزایش همیشگی کمیت یا تعمیم این قاعده؛ جهش قانون جهان‌شمول نیست.</w:t>
      </w:r>
    </w:p>
    <w:p>
      <w:r>
        <w:rPr>
          <w:rFonts w:ascii="Calibri" w:hAnsi="Calibri" w:cs="Calibri"/>
          <w:sz w:val="28"/>
          <w:szCs w:val="28"/>
          <w:rtl/>
        </w:rPr>
        <w:t>اصل نفی نفی، که قانون تکامل ضدین یا تکاپوی طبیعت نیز نامیده می‌شود، تحولات را زنجیره‌ای از نفی‌ها می‌داند: تز با آنتی‌تز نفی می‌شود و آنتی‌تز نیز به‌نوبه خود با سنتز. گیاه دانه را نفی می‌کند و دانه‌های تازه گیاه را؛ جوجه نیز نطفه را نفی می‌کند. در این نگرش، پدیده تازه کامل‌تر از پدیده کهنه است و سیر تحولات همواره صعودی و تکاملی پیش می‌رود؛ اهمیت این اصل را تعیین جهت حرکت می‌دانند.</w:t>
      </w:r>
    </w:p>
    <w:p>
      <w:r>
        <w:rPr>
          <w:rFonts w:ascii="Calibri" w:hAnsi="Calibri" w:cs="Calibri"/>
          <w:sz w:val="28"/>
          <w:szCs w:val="28"/>
          <w:rtl/>
        </w:rPr>
        <w:t>هر دگرگونی وضع پیشین را از میان می‌برد و وضعی تازه پدید می‌آورد؛ اگر نفی نفی همین معنا را برساند، فقط لازمه تحول را بیان می‌کند. اما تفسیر آن به‌عنوان قانون جهت‌دهنده حرکت و تضمین‌کننده تکامل عمومی پذیرفتنی نیست، زیرا پدیده تازه لزوماً کامل‌تر از پیشین نیست. تبدیل اورانیوم بر اثر تشعشع به سرب، تبدیل آب به بخار یا بخار به آب، و خشکیدن درختی بی‌دانه و بی‌میوه، نمونه‌هایی‌اند که تکامل را نشان نمی‌دهند. تنها می‌توان پذیرفت برخی موجودات طبیعی در جریان حرکت کامل‌تر می‌شوند؛ بنابراین تکامل قانون کلی همه پدیده‌های جهان نیست.</w:t>
      </w:r>
    </w:p>
    <w:p>
      <w:r>
        <w:rPr>
          <w:rFonts w:ascii="Calibri" w:hAnsi="Calibri" w:cs="Calibri"/>
          <w:sz w:val="28"/>
          <w:szCs w:val="28"/>
          <w:rtl/>
        </w:rPr>
        <w:t>حتی اگر این اصول به‌صورت کلی و جهان‌شمول ثابت شوند، مانند قوانین علوم طبیعی فقط چگونگی پیدایش پدیده‌ها را توضیح می‌دهند و استقلال جهان از آفریننده را اثبات نمی‌کنند. وجود قوانین ثابت، پدیده‌ها را از علت هستی‌بخش بی‌نیاز نمی‌سازد؛ ماده و مادیات ممکن‌الوجودند و ضرورتاً به واجب‌الوجود نیاز دارند. پرسش‌های پایانی تفاوت ماتریالیسم مکانیکی و دیالکتیکی، اصل تضاد، جهش، نفی نفی و اشکالات آنها، و نسبت این اصول با نیاز جهان به آفریننده را مطرح می‌کنند.</w:t>
      </w:r>
    </w:p>
    <w:p>
      <w:r>
        <w:rPr>
          <w:rFonts w:ascii="Calibri" w:hAnsi="Calibri" w:cs="Calibri"/>
          <w:sz w:val="28"/>
          <w:szCs w:val="28"/>
          <w:rtl/>
        </w:rPr>
        <w:t>با اثبات ضرورت وجود خدای دانا و توانا، آفریننده و نگهدارنده و تدبیرکننده جهان، و روشن شدن نامعقولی فرض جهان بی‌خدا، بحث به توحید و رد اندیشه‌های شرک‌آمیز می‌رسد. درباره چگونگی پیدایش و تحول شرک، دیدگاه‌های جامعه‌شناختی گوناگونی مطرح شده، اما هیچ‌یک دلیل روشن و قابل اعتمادی ندارند.</w:t>
      </w:r>
    </w:p>
    <w:p>
      <w:r>
        <w:rPr>
          <w:rFonts w:ascii="Calibri" w:hAnsi="Calibri" w:cs="Calibri"/>
          <w:sz w:val="28"/>
          <w:szCs w:val="28"/>
          <w:rtl/>
        </w:rPr>
        <w:t>تنوع پدیده‌های آسمانی و زمینی شاید نخستین زمینه شرک بوده باشد: تصور می‌شد هر نوع موجودی زیر تدبیر خدایی خاص است؛ برخی نیز خوبی و بدی را به دو مبدأ، خدای خیر و خدای شر، نسبت دادند. اثر خورشید، ماه و ستارگان بر زمین این پندار را پدید آورد که آنها بر موجودات زمینی ربوبیت دارند. میل به معبود محسوس و ملموس به ساخت مجسمه‌ها و نشانه‌های نمادین انجامید؛ سپس بت‌ها در میان توده‌های کم‌فکر اصالت یافتند و ملت‌ها و قبایل آیین‌های پرستش خود را ساختند. این مراسم گرایش فطری به خداپرستی را به‌صورتی بدل ارضا می‌کرد و به هوس‌های حیوانی رنگ تقدس می‌داد؛ رقص، می‌گساری و شهوترانی نیز در آیین‌های مذهبی بت‌پرستان رواج داشت.</w:t>
      </w:r>
    </w:p>
    <w:p>
      <w:r>
        <w:rPr>
          <w:rFonts w:ascii="Calibri" w:hAnsi="Calibri" w:cs="Calibri"/>
          <w:sz w:val="28"/>
          <w:szCs w:val="28"/>
          <w:rtl/>
        </w:rPr>
        <w:t>خودخواهی و برتری‌جویی قدرتمندان و جباران نیز زمینه سوءاستفاده از باورهای ساده‌لوحانه مردم را فراهم کرد. آنان برای گسترش سلطه، عقاید شرک‌آمیز را تبلیغ می‌کردند، برای خود ربوبیت قائل می‌شدند و پرستش طاغوت‌ها را جزو مراسم مذهبی می‌ساختند؛ نمونه‌هایی از این انگیزه‌ها در میان فرمانروایان چین، هند، ایران، مصر و کشورهای دیگر دیده می‌شود. این عوامل آیین‌های شرک‌آمیز را پدید آوردند و مانع رشد حقیقی انسان در پیروی از دین الهی شدند. مبارزه با شرک و مشرکان بخش بزرگی از کوشش پیامبران بود و سرگذشت آنان بارها در قرآن آمده است. بنیاد شرک، اعتقاد به ربوبیت مستقل موجودی جز خدا برای بخشی از جهان بود. بسیاری از مشرکان خالق یگانه را می‌پذیرفتند، اما خدایان درجه‌دوم را مستقل در اداره جهان می‌پنداشتند و آفریننده را رب‌الارباب می‌خواندند.</w:t>
      </w:r>
    </w:p>
    <w:p>
      <w:r>
        <w:rPr>
          <w:rFonts w:ascii="Calibri" w:hAnsi="Calibri" w:cs="Calibri"/>
          <w:sz w:val="28"/>
          <w:szCs w:val="28"/>
          <w:rtl/>
        </w:rPr>
        <w:t>موجوداتی که مشرکان آنها را کارگردانان جهان می‌پنداشتند، گاه فرشتگانی دانسته می‌شدند که اعراب مشرک دختران خدا می‌خواندند؛ گاه جنیان و پریان، ارواح ستارگان، ارواح انسان‌های پیشین یا گونه‌ای موجود نامرئی به شمار می‌آمدند. بااین‌حال، خالقیت و ربوبیت حقیقی از هم جدایی‌پذیر نیستند: اگر خدا خالق جهان باشد، رب و مدبر آن نیز اوست و نسبت‌دادن تدبیر مستقل به موجودی دیگر با این اعتقاد سازگار نیست. کسانی که خدا را خالق یگانه و موجودات دیگر را ارباب مستقل می‌دانستند، به ناسازگاری درونی باور خود توجه نداشتند؛ آشکارکردن این ناسازگاری برای رد آن کافی است.</w:t>
      </w:r>
    </w:p>
    <w:p>
      <w:r>
        <w:rPr>
          <w:rFonts w:ascii="Calibri" w:hAnsi="Calibri" w:cs="Calibri"/>
          <w:sz w:val="28"/>
          <w:szCs w:val="28"/>
          <w:rtl/>
        </w:rPr>
        <w:t>برای بررسی فرض چند خدا، سه حالت قابل تصور است: همه پدیده‌ها معلول همه خدایان باشند؛ هر خدا آفریننده دسته‌ای جداگانه از پدیده‌ها باشد؛ یا یک خدا همه چیز را بیافریند و خدایان دیگر اداره جهان را بر عهده گیرند. حالت نخست محال است، زیرا آفرینندگی چند علت هستی‌بخش برای یک موجود به معنای افاضه چند وجود است، حال آنکه هر موجود فقط یک وجود دارد. در حالت دوم، هر مخلوق به آفریننده خاص خود وابسته خواهد بود و جهان باید از نظام‌هایی جدا و بی‌ارتباط تشکیل شده باشد. اما پدیده‌های هم‌زمان بر یکدیگر اثر می‌گذارند و به هم نیاز دارند؛ همچنین رویدادهای گذشته زمینه پدیدآمدن امور کنونی و امور کنونی زمینه‌ساز رویدادهای آینده‌اند. این پیوستگی و وابستگی متقابل، وجود نظام واحدی را نشان می‌دهد که نمی‌تواند معلول چند علت هستی‌بخش مستقل باشد.</w:t>
      </w:r>
    </w:p>
    <w:p>
      <w:r>
        <w:rPr>
          <w:rFonts w:ascii="Calibri" w:hAnsi="Calibri" w:cs="Calibri"/>
          <w:sz w:val="28"/>
          <w:szCs w:val="28"/>
          <w:rtl/>
        </w:rPr>
        <w:t>حالت سوم نیز ربوبیت مستقل خدایان دیگر را اثبات نمی‌کند. هر معلول در همه شئون وجودی خود به علت هستی‌بخش وابسته است و موجود مستقل دیگری نمی‌تواند در آن تصرف کند. اثرگذاری میان معلولات نیز در محدوده قدرت علت هستی‌بخش و با اذن تکوینی او انجام می‌گیرد؛ بنابراین، این عوامل در معنای حقیقی رب نیستند. آفرینش یا تدبیر بندگان به اذن خدا با توحید منافاتی ندارد، زیرا چنین کاری مستقل نیست و در پرتو ربوبیت خدا انجام می‌شود. آفرینندگی حضرت عیسی علیه‌السلام به اذن خدا در مائده، آیه ۱۱۰، و تعبیر «فَالْمُدَبِّرَاتِ أَمْرًا» در نازعات، آیه ۵، نمونه‌هایی از این تدبیر و آفرینش وابسته‌اند. تصور چند خدا از قیاس خدا با علت‌های مادی و اعدادی پدید می‌آید؛ علت‌هایی که تعددشان برای معلول واحد ممکن است، اما علت هستی‌بخش را نمی‌توان با آنها سنجید. شناخت ویژگی این علت و تأمل در همبستگی جهان، یگانگی خدا در خالقیت و ربوبیت را روشن می‌سازد.</w:t>
      </w:r>
    </w:p>
    <w:p>
      <w:r>
        <w:rPr>
          <w:rFonts w:ascii="Calibri" w:hAnsi="Calibri" w:cs="Calibri"/>
          <w:sz w:val="28"/>
          <w:szCs w:val="28"/>
          <w:rtl/>
        </w:rPr>
        <w:t>ولایت تکوینی برای برخی بندگان شایسته خدا، اگر به معنای خالقیت و ربوبیت مستقل نباشد، با توحید ناسازگار نیست. ولایت تشریعی پیامبر اکرم و امامان نیز چون از جانب خدا و با اذن اوست، با ربوبیت تشریعی الهی تعارض ندارد. مباحث مربوط به توحید، پرسش‌هایی درباره منشأ عقاید شرک‌آمیز و بنیاد آنها، ملازمه خالقیت و ربوبیت، ناممکن‌بودن آفرینندگان متعدد برای یک پدیده یا دسته‌های مختلف آفریدگان، و امکان فرض ارباب و کارگردانان متعدد برای جهانی با خالق یگانه را در بر می‌گیرد. همچنین باید روشن شود توهم تعدد خدا از کجا پدید می‌آید و چرا ولایت تکوینی اولیا با توحید در خالقیت و ربوبیت منافات ندارد.</w:t>
      </w:r>
    </w:p>
    <w:p>
      <w:r>
        <w:rPr>
          <w:rFonts w:ascii="Calibri" w:hAnsi="Calibri" w:cs="Calibri"/>
          <w:sz w:val="28"/>
          <w:szCs w:val="28"/>
          <w:rtl/>
        </w:rPr>
        <w:t>توحید در کاربردهای فلسفی، کلامی، اخلاقی و عرفانی، یگانه‌دانستن خدا در حیثیت‌های گوناگون است و معروف‌ترین معنای آن در این بحث‌ها، نفی تعدد و کثرت برون‌ذاتی است؛ یعنی خدا وجودی یگانه و مستقل است و دو یا چند خدای جداگانه وجود ندارند. معنای دیگر، نفی ترکیب در ذات الهی و اعتقاد به احدیت و بساطت درون‌ذاتی اوست. ذات خدا از اجزای بالفعل یا بالقوه تشکیل نشده است؛ ازاین‌رو، بساطت الهی غالباً با تعبیر سلبیِ نفی ترکیب بیان می‌شود، زیرا ذهن با مفهوم ترکیب و نفی آن آشناتر است.</w:t>
      </w:r>
    </w:p>
    <w:p>
      <w:r>
        <w:rPr>
          <w:rFonts w:ascii="Calibri" w:hAnsi="Calibri" w:cs="Calibri"/>
          <w:sz w:val="28"/>
          <w:szCs w:val="28"/>
          <w:rtl/>
        </w:rPr>
        <w:t>توحید صفاتی، یگانگی صفات ذاتی خدا با ذات او و نفی صفاتِ دارای مصداقی جدا از ذات است. این دیدگاه در برابر کسانی قرار دارد که صفات الهی را اموری افزوده بر ذات می‌دانند و به قدماء ثمانیه قائل شده‌اند. اگر برای صفاتی مانند علم، حیات و قدرت، مصادیقی مستقل از ذات فرض شود، یا این مصادیق درون ذات خواهند بود و ذات را مرکب می‌کنند، یا بیرون از آن و واجب‌الوجود فرض می‌شوند که به تعدد خدا می‌انجامد، یا ممکن و آفریده خدا خواهند بود. فرض اخیر مستلزم آن است که ذات الهی نخست فاقد کمالی چون حیات باشد، آن را بیافریند و سپس به‌واسطه آفریده خود دارای آن کمال شود. چنین چیزی درباره علت هستی‌بخش محال است، زیرا نمی‌تواند از کمالی که در مخلوقاتش هست محروم باشد و کمال خود را از آنها به دست آورد. پس صفات الهی مصادیق جداگانه‌ای از یکدیگر یا از ذات ندارند؛ عقل مفاهیم گوناگون صفات را از همان مصداق یگانه و بسیط، یعنی ذات مقدس خدا، انتزاع می‌کند.</w:t>
      </w:r>
    </w:p>
    <w:p>
      <w:r>
        <w:rPr>
          <w:rFonts w:ascii="Calibri" w:hAnsi="Calibri" w:cs="Calibri"/>
          <w:sz w:val="28"/>
          <w:szCs w:val="28"/>
          <w:rtl/>
        </w:rPr>
        <w:t>توحید افعالی به این معناست که خدا برای انجام کارهای خود به هیچ‌کس و هیچ‌چیز نیاز ندارد و هیچ موجودی نمی‌تواند به او یاری برساند. علت هستی‌بخش، قیوم معلولات خویش است و معلول با تمام وجود به علت وابسته است و هیچ استقلالی ندارد. هر موجودی هرچه دارد، از خدا و در قلمرو قدرت، سلطنت و مالکیت حقیقی اوست؛ مالکیت و قدرت دیگران در طول مالکیت و قدرت الهی است، نه در برابر آن. همچنین توحید در استقلالِ تأثیر می‌گوید مخلوقات حتی در اثرگذاری بر یکدیگر نیز مستقل نیستند: نیروی اثرگذاری را خدا به آنها بخشیده و آثارشان با اذن او پدید می‌آید. تنها خدا بی‌نیاز از دیگری و به‌طور مستقل در همه‌جا و همه‌چیز اثر می‌گذارد و فاعلیت دیگران وابسته به فاعلیت اوست.</w:t>
      </w:r>
    </w:p>
    <w:p>
      <w:r>
        <w:rPr>
          <w:rFonts w:ascii="Calibri" w:hAnsi="Calibri" w:cs="Calibri"/>
          <w:sz w:val="28"/>
          <w:szCs w:val="28"/>
          <w:rtl/>
        </w:rPr>
        <w:t>قرآن آثار فاعلان طبیعی و غیرطبیعی، از فرشتگان و جن تا انسان، را به خدا نسبت می‌دهد و بارش باران، رویش گیاهان و میوه‌دادن درختان را نیز از او می‌داند. این انتساب با نسبت‌دادن کارها به علت‌های نزدیک ناسازگار نیست، بلکه در مرتبه‌ای بالاتر قرار دارد. فرمان رئیس به کارمند نیز نمونه‌ای از این سلسله‌مراتب است: کار را کارمند انجام می‌دهد، اما عقل آن را به فرمان‌دهنده نیز نسبت می‌دهد. در فاعلیت تکوینی، وجود هر فاعلی وابسته به اراده الهی است، همچون صورت ذهنی که به تصورکننده وابسته است؛ پس همه آثار موجودات با اذن و اراده تکوینی خدا پدید می‌آیند: «لا حول ولا قوة الا بالله العلى العظيم».</w:t>
      </w:r>
    </w:p>
    <w:p>
      <w:r>
        <w:rPr>
          <w:rFonts w:ascii="Calibri" w:hAnsi="Calibri" w:cs="Calibri"/>
          <w:sz w:val="28"/>
          <w:szCs w:val="28"/>
          <w:rtl/>
        </w:rPr>
        <w:t>توحید افعالی نشان می‌دهد که جز خدا، خالق و پروردگار، کسی شایسته پرستش نیست؛ زیرا الوهیت لازمه خالقیت و ربوبیت است. همچنین انسان باید به خدا اعتماد کند، بر او توکل جوید و تنها از او یاری بخواهد و ترس و امیدش را به او منحصر سازد. حتی اگر اسباب عادی فراهم نباشند، نباید نومید شود، زیرا خدا می‌تواند نیازها را از راه‌های غیرعادی برآورد. چنین انسانی زیر ولایت ویژه الهی قرار می‌گیرد و آرامشی بی‌نظیر می‌یابد؛ اولیای خدا نه بیمی دارند و نه اندوهی. آیه «إِيَّاكَ نَعْبُدُ وَ إِيَّاكَ نَسْتَعِين» که هر مسلمان روزانه دست‌کم ده مرتبه می‌خواند، عبادت و یاری‌خواستن انحصاری از خدا را دربرمی‌گیرد.</w:t>
      </w:r>
    </w:p>
    <w:p>
      <w:r>
        <w:rPr>
          <w:rFonts w:ascii="Calibri" w:hAnsi="Calibri" w:cs="Calibri"/>
          <w:sz w:val="28"/>
          <w:szCs w:val="28"/>
          <w:rtl/>
        </w:rPr>
        <w:t>توسل به اولیای خدا با توحید ناسازگار نیست، مگر آنکه آنان مستقل از اذن خداوند و بی‌نیاز از او دانسته شوند. اگر خدا اولیا را وسیله رسیدن رحمت‌های خود قرار داده و مردم را به توسل به آنان فرمان داده باشد، این رفتار نه‌تنها با توحید منافاتی ندارد، بلکه از شئون توحید در عبادت و اطاعت است، زیرا به فرمان الهی انجام می‌شود. قرار دادن چنین واسطه‌هایی حکمت‌هایی دارد: مقام والای بندگان شایسته را آشکار می‌کند، دیگران را به عبادت و اطاعتی تشویق می‌کند که سبب رسیدن به آن مقام شده است و مانع می‌شود افراد به عبادت خود مغرور شوند و خویش را برخوردار از عالی‌ترین مقامات و کمالات بپندارند؛ خطری که محرومان از ولایت اهل‌بیت (عليهم الصلوة و السلام) و توسل به آنان گرفتار آن شده‌اند. پرسش‌های آموزشی این بحث، معنای لغوی و اصطلاحی توحید، دلیل توحید صفاتی، راه اثبات توحید افعالی، معنای یگانگی در تأثیر استقلالی، نتایج این دو قسم توحید و حکمت فرمان به توسل را دربرمی‌گیرد.</w:t>
      </w:r>
    </w:p>
    <w:p>
      <w:r>
        <w:rPr>
          <w:rFonts w:ascii="Calibri" w:hAnsi="Calibri" w:cs="Calibri"/>
          <w:sz w:val="28"/>
          <w:szCs w:val="28"/>
          <w:rtl/>
        </w:rPr>
        <w:t>توحید در تأثیر استقلالی از معارف مهمی است که در قرآن کریم با بیان‌های گوناگون، از جمله وابسته دانستن پدیده‌ها به اذن، مشیت، اراده، قضا و قدر الهی، تبیین شده است. فهم درست این آموزه هم به رشد عقلانی و هم به تعلیم صحیح نیاز دارد. کسانی که از رشد کافی یا آموزش پیشوایان معصوم و مفسران حقیقی قرآن بی‌بهره مانده‌اند، گاه آن را به معنای انحصار هرگونه تأثیر و علیت در خدا گرفته و برخلاف آیات محکم، اثرگذاری اسباب و واسطه‌ها را نفی کرده‌اند. بر اساس این برداشت، آتش در حرارت و غذا و آب در سیری و سیرابی نقشی ندارند و خدا تنها هم‌زمان با وجود آنها اثر را پدید می‌آورد.</w:t>
      </w:r>
    </w:p>
    <w:p>
      <w:r>
        <w:rPr>
          <w:rFonts w:ascii="Calibri" w:hAnsi="Calibri" w:cs="Calibri"/>
          <w:sz w:val="28"/>
          <w:szCs w:val="28"/>
          <w:rtl/>
        </w:rPr>
        <w:t>پیامد این کژفهمی در بررسی افعال اختیاری انسان آشکارتر می‌شود: اگر افعال او مستقیماً به خدا نسبت داده شوند و برای انسان اختیار و فاعلیتی نباشد، جبر و سلب مسئولیت پدید می‌آید. در این صورت تکلیف، امر و نهی، پاداش و کیفر و نظام‌های تربیتی، اخلاقی و حقوقی بی‌معنا خواهند شد. همچنین هدف آفرینش جهان طبیعت، یعنی فراهم شدن زمینه پیدایش انسان تا با فعالیت اختیاری و عبادت به کمالات ممکن، قرب الهی و رحمت ویژه پروردگار برسد، نقض می‌شود؛ زیرا انسانِ بی‌اختیار شایستگی پاداش جاودانی و رضوان الهی را ندارد. چنین جهانی به صحنه‌ای از عروسک‌های بی‌اختیار می‌ماند که حرکاتشان پدید می‌آید و سپس بی‌وجه نکوهش یا ستایش می‌شوند. آیات هود / ۷، ملک / ۲، کهف / ۷، ذاریات / ۵۶ و توبه / ۷۲ برای مطالعه در این زمینه معرفی شده‌اند.</w:t>
      </w:r>
    </w:p>
    <w:p>
      <w:r>
        <w:rPr>
          <w:rFonts w:ascii="Calibri" w:hAnsi="Calibri" w:cs="Calibri"/>
          <w:sz w:val="28"/>
          <w:szCs w:val="28"/>
          <w:rtl/>
        </w:rPr>
        <w:t>یکی از عوامل گسترش جبرگرایی، منافع سیاسی حکومت‌های ستمگر بود؛ آنان با این اندیشه کردارهای نادرست خود را توجیه می‌کردند، مردم ناآگاه را به پذیرش سلطه فرامی‌خواندند و از مقاومت و قیام بازمی‌داشتند. ازاین‌رو جبرگرایی عاملی مهم در تخدیر ملت‌ها شمرده می‌شود. در سوی دیگر، گروهی که ضعف این دیدگاه را می‌دیدند، اما توان جمع میان توحید کامل و نفی جبر را نداشتند و از تعالیم اهل‌بیت (سلام الله عليهم اجمعین) بهره نمی‌گرفتند، به تفویض گراییدند و افعال اختیاری انسان را از دایره فاعلیت الهی بیرون شمردند. بدین‌سان از معارف بلند اسلامی و نتایج آن محروم ماندند.</w:t>
      </w:r>
    </w:p>
    <w:p>
      <w:r>
        <w:rPr>
          <w:rFonts w:ascii="Calibri" w:hAnsi="Calibri" w:cs="Calibri"/>
          <w:sz w:val="28"/>
          <w:szCs w:val="28"/>
          <w:rtl/>
        </w:rPr>
        <w:t>در برابر جبر و تفویض، کسانی که توان درک معارف دینی و شناخت مفسران حقیقی قرآن را داشتند، فاعلیت اختیاری انسان را در چارچوب قدرتی پذیرفتند که خداوند به او بخشیده و مسئولیت همراه آن را نیز قبول کردند؛ در عین حال، فاعلیت و تأثیر الهی را برتر و مستقل از فاعلیت انسان شناختند. روایات خاندان پیامبر در مباحث استطاعت، نفی جبر و تفویض، اذن، مشیت، اراده، قضا و قدر این حقیقت را روشن می‌سازند؛ برخی روایات نیز افراد کم‌استعداد را از ورود عمیق به مسائل دقیق بازمی‌دارند تا گرفتار لغزش نشوند. مسئله جبر و اختیار ابعاد فراوان دارد، اما درک مبانی عقلی و فلسفی آن نیازمند شکیبایی است و بررسی همه ابعادش در این بحث نمی‌گنجد.</w:t>
      </w:r>
    </w:p>
    <w:p>
      <w:r>
        <w:rPr>
          <w:rFonts w:ascii="Calibri" w:hAnsi="Calibri" w:cs="Calibri"/>
          <w:sz w:val="28"/>
          <w:szCs w:val="28"/>
          <w:rtl/>
        </w:rPr>
        <w:t>اختیار، توان تصمیم‌گیری و انتخاب، از یقینی‌ترین تجربه‌های انسان است و هرکس آن را بی‌واسطه در خویش می‌یابد؛ همان‌گونه که وجود شک یا دیگر حالات روانی را با علم حضوری درمی‌یابد. حتی هنگام تردید درباره امور بیرونی، اصل وجود شک برای او معلوم است. هر فرد با اندکی توجه می‌فهمد که می‌تواند سخن بگوید یا سکوت کند، دستش را حرکت دهد یا از حرکت بازدارد و غذایی بخورد یا نخورد. تصمیم‌ها گاه از تمایلات غریزی برمی‌خیزند، مانند خوردن هنگام گرسنگی و نوشیدن در تشنگی؛ گاه نیز خواست‌های عقلانی و آرمان‌های انسانی را دنبال می‌کنند. بیمار برای سلامت، داروی تلخ را می‌خورد و از غذای لذیذ می‌گذرد؛ دانش‌پژوه برای علم و کشف حقیقت، لذت‌های مادی را کنار می‌گذارد و رنج می‌برد؛ سرباز فداکار نیز ممکن است جان خویش را برای آرمان والا فدا کند.</w:t>
      </w:r>
    </w:p>
    <w:p>
      <w:r>
        <w:rPr>
          <w:rFonts w:ascii="Calibri" w:hAnsi="Calibri" w:cs="Calibri"/>
          <w:sz w:val="28"/>
          <w:szCs w:val="28"/>
          <w:rtl/>
        </w:rPr>
        <w:t>ارزش انسانی هنگامی آشکار می‌شود که خواسته‌ها با یکدیگر تزاحم یابند و شخص برای فضیلت اخلاقی، کمال روحی و ابدی، قرب و رضوان الهی، تمایلات پست را وانهد. هرچه عمل اختیاری‌تر و انتخاب آگاهانه‌تر باشد، در تعالی یا سقوط معنوی اثر بیشتری دارد و استحقاق پاداش یا کیفر را فزون‌تر می‌کند. توان ایستادگی در برابر نفس در افراد و موضوعات مختلف یکسان نیست، اما همه انسان‌ها بهره‌ای از اراده آزاد دارند و با تمرین می‌توانند آن را نیرومندتر سازند. پس اختیار حقیقتی وجدانی و بدیهی است و شبهه‌ها نباید موجب تردید در آن شوند. همه نظام‌های تربیتی و اخلاقی و ادیان و شرایع آسمانی نیز آن را اصل گرفته‌اند؛ زیرا بدون اختیار، تکلیف، نکوهش و ستایش، کیفر و پاداش معنایی ندارند. انحراف به جبر از شبهاتی برخاسته که باید پاسخ داده شوند؛ ازاین‌رو مهم‌ترین شبهات جبرگرایان به اختصار بررسی می‌شوند.</w:t>
      </w:r>
    </w:p>
    <w:p>
      <w:r>
        <w:rPr>
          <w:rFonts w:ascii="Calibri" w:hAnsi="Calibri" w:cs="Calibri"/>
          <w:sz w:val="28"/>
          <w:szCs w:val="28"/>
          <w:rtl/>
        </w:rPr>
        <w:t>برانگیخته‌شدن میل‌های درونی و پدیدآمدن خواسته‌ها، زمینه اراده را فراهم می‌کند، اما به‌تنهایی تصمیم را جبری نمی‌سازد و توان مقاومت را از میان نمی‌برد. انسان در بسیاری از موقعیت‌ها مردد می‌شود، سود و زیان را می‌سنجد و گاه پس از تأملی دشوار تصمیم می‌گیرد؛ این تجربه نشان می‌دهد که میان انگیزه و انتخاب فاصله‌ای هست و میل، تصمیم نهایی را تحمیل نمی‌کند. بنابراین وجود میل‌ها و تحریک آنها از بیرون با اختیار ناسازگار نیست، هرچند در شکل‌گیری موقعیت تصمیم‌گیری نقش دارد.</w:t>
      </w:r>
    </w:p>
    <w:p>
      <w:r>
        <w:rPr>
          <w:rFonts w:ascii="Calibri" w:hAnsi="Calibri" w:cs="Calibri"/>
          <w:sz w:val="28"/>
          <w:szCs w:val="28"/>
          <w:rtl/>
        </w:rPr>
        <w:t>وراثت، ترشح غدد، مواد غذایی و دارویی، محیط و جامعه نیز بر شکل‌گیری اراده و تفاوت رفتارها اثر می‌گذارند و برخی از این تأثیرها در متون دینی هم تأیید شده‌اند؛ اما پذیرش آنها مستلزم نفی اراده آزاد نیست. اختیار یعنی انسان، با وجود این عوامل، بتواند هنگام تعارض انگیزه‌ها مقاومت کند و یکی را برگزیند. قدرت برخی عوامل ممکن است انتخاب خلاف جهت آنها را دشوارتر سازد، ولی مقاومت در برابر چنین فشارهایی سهم بیشتری در کمال دارد و استحقاق پاداش را افزایش می‌دهد. در مقابل، هیجان‌های فوق‌العاده و شرایط دشوار می‌توانند مسئولیت و میزان کیفر را کاهش دهند و موجب تخفیف جرم شوند.</w:t>
      </w:r>
    </w:p>
    <w:p>
      <w:r>
        <w:rPr>
          <w:rFonts w:ascii="Calibri" w:hAnsi="Calibri" w:cs="Calibri"/>
          <w:sz w:val="28"/>
          <w:szCs w:val="28"/>
          <w:rtl/>
        </w:rPr>
        <w:t>شبهه دیگر این است که علم خطاناپذیر خداوند به همه حوادث، از جمله افعال انسان، وقوع آنها را ضروری می‌کند و جایی برای انتخاب نمی‌گذارد. پاسخ آن است که علم الهی به هر حادثه همان‌گونه تعلق می‌گیرد که واقع می‌شود؛ ازاین‌رو افعال انسان نیز با وصف اختیاری‌بودن برای خدا معلوم‌اند. خدا می‌داند شخصی در شرایط معین تصمیم می‌گیرد و کاری را انجام می‌دهد، نه اینکه فقط وقوع فعل را جدا از اراده و اختیار فاعل بداند. تحقق جبریِ فعلی که خدا آن را اختیاری می‌داند، خلاف علم الهی خواهد بود؛ پس علم ازلی با اختیار انسان منافات ندارد.</w:t>
      </w:r>
    </w:p>
    <w:p>
      <w:r>
        <w:rPr>
          <w:rFonts w:ascii="Calibri" w:hAnsi="Calibri" w:cs="Calibri"/>
          <w:sz w:val="28"/>
          <w:szCs w:val="28"/>
          <w:rtl/>
        </w:rPr>
        <w:t>قضا و قدر نیز به‌گمان جبرگرایان با اختیار ناسازگار است، اما بررسی این مسئله به شناخت معنای آنها وابسته است. «قدر» به معنای اندازه است و تقدیر، سنجش و تعیین اندازه‌ها و حدود کمی، کیفی، زمانی و مکانی هر پدیده را دربرمی‌گیرد. این حدود از راه علل و عوامل تدریجی تحقق می‌یابند. «قضا» به معنای یکسره‌کردن، به انجام رساندن یا داوری است؛ قضا هنگامی تحقق دارد که مقدمات، اسباب و شرایط یک پدیده فراهم شده و آن به مرحله نهایی برسد.</w:t>
      </w:r>
    </w:p>
    <w:p>
      <w:r>
        <w:rPr>
          <w:rFonts w:ascii="Calibri" w:hAnsi="Calibri" w:cs="Calibri"/>
          <w:sz w:val="28"/>
          <w:szCs w:val="28"/>
          <w:rtl/>
        </w:rPr>
        <w:t>بر این اساس، تقدیر مرحله‌ای پیشین و دارای مراتب تدریجی است که با تغییر برخی اسباب و شرایط تغییر می‌کند. سیر جنین از نطفه و علقه و مضغه تا جنین کامل، همراه با ویژگی‌های زمانی و مکانی، نمونه این مراتب است و سقوط آن در یکی از مراحل، تغییر تقدیر به شمار می‌آید. قضا پس از فراهم‌شدن همه اسباب، دفعی، نهایی و حتمی است: «إذا قضى أمراً فإنما يقول له كن فيكون» ۱. بااین‌حال، قضا و قدر گاهی مترادف به کار می‌روند و قضا در این کاربرد حتمی یا غیرحتمی دانسته می‌شود؛ از همین رو در روایات و دعاها از تغییر قضا سخن رفته و صدقه، نیکی به والدین، صله‌رحم و دعا از عوامل آن معرفی شده‌اند. بررسی علل گرایش و پیامدهای جبر، معنای اختیار و اثر عوامل بیرونی نیز از مسائل مرتبط با این بحث است.</w:t>
      </w:r>
    </w:p>
    <w:p>
      <w:r>
        <w:rPr>
          <w:rFonts w:ascii="Calibri" w:hAnsi="Calibri" w:cs="Calibri"/>
          <w:sz w:val="28"/>
          <w:szCs w:val="28"/>
          <w:rtl/>
        </w:rPr>
        <w:t>قضا و قدر علمی به علم خداوند درباره فراهم‌شدن مقدمات، اسباب و شرایط پیدایش پدیده‌ها و نیز وقوع حتمی آنها اشاره دارد؛ قضا و قدر عینی، انتساب سیر تدریجی پدیده‌ها و تحقق خارجی آنها به خداوند است. بر پایه آیات و روایات، علم الهی به همه پدیده‌ها، همان‌گونه که در خارج تحقق می‌یابند، در لوح محفوظ، مخلوقی شریف و متعالی، منعکس است. هر کس با اذن الهی به آن دست یابد، از حوادث گذشته و آینده آگاه می‌شود. الواحی فروتر نیز وجود دارند که حوادث را ناتمام و مشروط بازمی‌تابانند و آگاهی از آنها محدود و تغییرپذیر است. آیه «يَمْحُوا اللَّهُ مَا يَشَاءُ وَ يُثْبِتُ وَ عِنْدَهُ أُمَّ الْكِتَابِ» به این دو گونه سرنوشت اشاره دارد؛ تغییر تقدیرهای مشروط و غیرحتمی نیز در روایات بداء نامیده می‌شود. اعتقاد به قضا و قدر علمی اشکالی فراتر از مسئله علم ازلی خدا پدید نمی‌آورد؛ شبهه جبرگرایان درباره علم الهی پیش‌تر بررسی شده است. در این زمینه به آل عمران / ۴۷، بقره / ۱۱۷، مریم / ۳۵، غافر / ۶۸ و رعد / ۳۹ اشاره شده است.</w:t>
      </w:r>
    </w:p>
    <w:p>
      <w:r>
        <w:rPr>
          <w:rFonts w:ascii="Calibri" w:hAnsi="Calibri" w:cs="Calibri"/>
          <w:sz w:val="28"/>
          <w:szCs w:val="28"/>
          <w:rtl/>
        </w:rPr>
        <w:t>قضا و قدر عینی، به‌ویژه سرنوشت حتمی، مسئله دشوارتری دارد: چگونه می‌توان تحقق قطعی پدیده‌ها به اراده و تدبیر خدا را با اختیار انسان در تعیین سرنوشت خویش سازگار دانست؟ وجود هر پدیده، از فراهم‌شدن مقدمات دور تا پیدایش، شکوفایی و پایان عمر، زیر تدبیر حکیمانه الهی است. همان‌گونه که هیچ موجودی بی‌اذن و مشیت تکوینی خدا پدید نمی‌آید، شکل، حدود و فرجام ویژه‌اش نیز بدون تقدیر و قضا تحقق نمی‌یابد. این انتساب، بیانگر توحید در استقلال تأثیر است و نقشی سازنده در تربیت انسان دارد؛ بااین‌حال، نسبت‌دادن مرحله نهایی و تعین قطعی به قضا دشوارتر از فهم وابستگی اصل پیدایش به اذن و مشیت است.</w:t>
      </w:r>
    </w:p>
    <w:p>
      <w:r>
        <w:rPr>
          <w:rFonts w:ascii="Calibri" w:hAnsi="Calibri" w:cs="Calibri"/>
          <w:sz w:val="28"/>
          <w:szCs w:val="28"/>
          <w:rtl/>
        </w:rPr>
        <w:t>ازاین‌رو، گروهی از اشاعره که شمول قضا را درباره رفتار انسان پذیرفتند، به جبر گرایش یافتند؛ معتزله، برای پرهیز از جبر و پیامدهای زیان‌بارش، شمول قضا را نسبت به افعال اختیاری انسان انکار کردند. هر دو گروه آیات و روایات ناسازگار با دیدگاه خود را تأویل می‌کردند. پیوند اراده و قضا در تطبیق آل عمران / ۴۷ با يس / ۸۲، «إِنَّمَا أَمْرُهُ إِذَا أَرَادَ شَيْئًا أَنْ يَقُولَ لَهُ كُنْ فَيَكُونُ»، آشکار می‌شود.</w:t>
      </w:r>
    </w:p>
    <w:p>
      <w:r>
        <w:rPr>
          <w:rFonts w:ascii="Calibri" w:hAnsi="Calibri" w:cs="Calibri"/>
          <w:sz w:val="28"/>
          <w:szCs w:val="28"/>
          <w:rtl/>
        </w:rPr>
        <w:t>گره اصلی در سازگاری اختیار انسان با قضا و اراده الهی این است که اگر فعل واقعاً از انتخاب انسان سرچشمه می‌گیرد، چگونه می‌توان آن را به اراده خدا نیز نسبت داد؛ و اگر قضا و اراده الهی تحقق آن را اقتضا می‌کند، چگونه فعل همچنان اختیاری و وابسته به انتخاب انسان است؟ پاسخ به این پرسش مستلزم تمایز میان شیوه‌های گوناگون تأثیر چند علت در پیدایش یک معلول است.</w:t>
      </w:r>
    </w:p>
    <w:p>
      <w:r>
        <w:rPr>
          <w:rFonts w:ascii="Calibri" w:hAnsi="Calibri" w:cs="Calibri"/>
          <w:sz w:val="28"/>
          <w:szCs w:val="28"/>
          <w:rtl/>
        </w:rPr>
        <w:t>گاه چند علت هم‌زمان و در کنار یکدیگر در پیدایش پدیده‌ای اثر می‌گذارند؛ مانند اجتماع بذر، آب و حرارت برای روییدن گیاه. گاه علت‌ها به‌نوبت اثر می‌کنند، چنان‌که چند موتور به‌تناوب هواپیما را در حرکت نگه می‌دارند. در صورت دیگر، اثر علت‌ها پیاپی و مترتب است: برخورد توپ‌ها یا تصادف زنجیره‌ای نمونه‌هایی از این وضعیت‌اند؛ همچنین اراده انسان دست را به حرکت درمی‌آورد، دست قلم را حرکت می‌دهد و قلم نوشته را پدید می‌آورد. در این حالت، هر عامل مرحله‌ای از پیدایش معلول را بر عهده دارد. نوع چهارم نیز تأثیر زنجیره‌ای علت‌هایی است که وجود هر علت وابسته به علت پیشین است. این نوع با صورت پیشین تفاوت دارد، زیرا در زنجیره اراده، دست و قلم، وجود قلم وابسته به دست و وجود دست وابسته به اراده انسان نیست؛ اما در علت‌های طولی، وابستگی وجودی برقرار است.</w:t>
      </w:r>
    </w:p>
    <w:p>
      <w:r>
        <w:rPr>
          <w:rFonts w:ascii="Calibri" w:hAnsi="Calibri" w:cs="Calibri"/>
          <w:sz w:val="28"/>
          <w:szCs w:val="28"/>
          <w:rtl/>
        </w:rPr>
        <w:t>در هر یک از این صورت‌ها، مشارکت چند علت برای تحقق یک معلول ممکن، و گاهی ضروری است. آنچه ممکن نیست، اجتماع دو علت هستی‌بخش یا دو علت تامه مستقل است که در یک سطح و به‌صورت مانعةالجمع، هر یک به‌تنهایی همان معلول را پدید آورند؛ مانند اینکه یک اراده واحد، هم‌زمان از دو فاعل مختار صادر شود یا یک پدیده واحد، به دو مجموعه کامل از علت‌ها مستند باشد. نسبت فعل اختیاری به انسان و خدا از این نوع ناسازگار نیست، بلکه نسبتی طولی است.</w:t>
      </w:r>
    </w:p>
    <w:p>
      <w:r>
        <w:rPr>
          <w:rFonts w:ascii="Calibri" w:hAnsi="Calibri" w:cs="Calibri"/>
          <w:sz w:val="28"/>
          <w:szCs w:val="28"/>
          <w:rtl/>
        </w:rPr>
        <w:t>بنابراین، فعل اختیاری هم به انسان انتساب دارد و هم به خدا، بی‌آنکه این دو انتساب با یکدیگر تزاحم کنند. انسان در سطحی مشخص فاعل فعل خویش است و اراده‌اش آخرین جزء علت تامه آن به شمار می‌رود؛ اما وجود خود انسان، اراده او، ماده‌ای که بر آن عمل می‌کند و ابزارهای انجام کار، همگی در سطحی بالاتر به خدا وابسته‌اند. خدا پیوسته به جهان و همه شئون وجودی انسان هستی می‌بخشد و هیچ موجودی در هیچ زمان و حالی از او استقلال یا بی‌نیازی ندارد. ازاین‌رو، افعال اختیاری و ویژگی‌ها، حدود و مشخصاتشان نیز بیرون از قلمرو اراده، تقدیر و قضای الهی نیستند. اراده انسان، مانند اصل وجود او، به اراده خدا وابسته است؛ چنان‌که می‌فرماید: «وَما تَشاؤُونَ إِلّا أَنْ يَشاءَ اللَّهُ رَبُّ الْعالَمِينَ» (سوره تکویر، آیه ۲۹).</w:t>
      </w:r>
    </w:p>
    <w:p>
      <w:r>
        <w:rPr>
          <w:rFonts w:ascii="Calibri" w:hAnsi="Calibri" w:cs="Calibri"/>
          <w:sz w:val="28"/>
          <w:szCs w:val="28"/>
          <w:rtl/>
        </w:rPr>
        <w:t>اعتقاد به قضا و قدر، معرفت به خدا را ژرف‌تر می‌کند و آثار عملی دارد. کسی که حوادث را تابع اراده حکیمانه خدا می‌داند، در برابر مصیبت‌ها ازهم‌نمی‌پاشد و صبر، توکل، رضا و تسلیم را در خود پرورش می‌دهد؛ همچنین به شادی‌ها و نعمت‌ها مغرور نمی‌شود و آن‌ها را وسیله فخرفروشی نمی‌سازد. آیات حدید، ۲۲ و ۲۳، این آثار را با یادآوری ثبت حوادث پیش از وقوع و دعوت به پرهیز از اندوه افراطی بر ازدست‌رفته‌ها و شادی مغرورانه به دست‌آمده‌ها بیان می‌کنند. بااین‌حال، برداشت نادرست از قضا و قدر نباید به تنبلی، زبونی، ستم‌پذیری یا فرار از مسئولیت بینجامد؛ سعادت و شقاوت انسان به کردارهای اختیاری او وابسته است: «لَها ما كَسَبَتْ وَعَلَيْها مَا اكْتَسَبَتْ» (سوره بقره، آیه آخر) و «وَأَنْ لَيْسَ لِلْإِنْسانِ إِلّا ما سَعى» (سوره نجم، آیه ۳۹).</w:t>
      </w:r>
    </w:p>
    <w:p>
      <w:r>
        <w:rPr>
          <w:rFonts w:ascii="Calibri" w:hAnsi="Calibri" w:cs="Calibri"/>
          <w:sz w:val="28"/>
          <w:szCs w:val="28"/>
          <w:rtl/>
        </w:rPr>
        <w:t>موضوعات پایانی بحث قضا و قدر شامل معنای لغوی قضا و قدر، مقصود از تقدیر و قضای الهی و علت تقسیم آن‌ها به حتمی و غیرحتمی است. همچنین بداء، قضا و قدر علمی و عینی، لوح محفوظ و لوح محو و اثبات و نسبت هرکدام با سرنوشت حتمی یا غیرحتمی بررسی می‌شوند. از دیگر مسائل، دشواری جمع میان قضا و قدر الهی و اختیار انسان، اختلاف متکلمان درباره این مسئله، گونه‌های تأثیر چند علت در یک معلول و ناممکن‌بودن برخی صورت‌های اجتماع علت‌هاست. پاسخ شبهه جبر و آثار اعتقاد به قضا و قدر نیز از محورهای این بحث‌اند.</w:t>
      </w:r>
    </w:p>
    <w:p>
      <w:r>
        <w:rPr>
          <w:rFonts w:ascii="Calibri" w:hAnsi="Calibri" w:cs="Calibri"/>
          <w:sz w:val="28"/>
          <w:szCs w:val="28"/>
          <w:rtl/>
        </w:rPr>
        <w:t>درس بیستم به عدل الهی می‌پردازد و مباحث آن مفهوم عدل، دلیل عدل الهی و پاسخ به چند شبهه را دربرمی‌گیرد. در مسائل پیشین، اختلاف اشعری و معتزلی درباره کلام و اراده الهی، توحید صفاتی، جبر و اختیار و قضا و قدر آشکار شده بود؛ عدل الهی نیز از اختلاف‌های اساسی این دو گروه است. شیعه در این مسئله با معتزله هم‌نظر شمرده می‌شود و هر دو، در برابر اشاعره، «عدلیه» نامیده می‌شوند. اهمیت عدل سبب شده است که از مسائل محوری کلام و از اصول اعتقادی و ویژگی‌های مذهب کلامی شیعه و معتزله دانسته شود. اختلاف این نیست که اشاعره خدا را ظالم می‌دانند؛ آیات قرآن عدل الهی را اثبات و ظلم را از او نفی می‌کنند. نزاع اصلی درباره حسن و قبح عقلی است: آیا عقل، مستقل از کتاب و سنت، می‌تواند برای افعال، به‌ویژه افعال الهی، معیار بگذارد و انجام یا ترک کاری را لازم بداند، مانند بردن مؤمنان به بهشت و کافران به دوزخ، یا داوری در این امور فقط بر پایه وحی ممکن است؟</w:t>
      </w:r>
    </w:p>
    <w:p>
      <w:r>
        <w:rPr>
          <w:rFonts w:ascii="Calibri" w:hAnsi="Calibri" w:cs="Calibri"/>
          <w:sz w:val="28"/>
          <w:szCs w:val="28"/>
          <w:rtl/>
        </w:rPr>
        <w:t>اشاعره حسن و قبح عقلی را نمی‌پذیرند و معتقدند در امور تکوینی، هرچه خدا انجام دهد نیکوست و در امور تشریعی، هرچه خدا به آن فرمان دهد خوب است؛ نه اینکه خدا کاری را به سبب خوب‌بودنش انجام دهد یا به آن امر کند. در برابر، عدلیه می‌گویند افعال، مستقل از انتساب تکوینی یا تشریعی به خدا، دارای حسن و قبح‌اند و عقل انسان نیز می‌تواند تا اندازه‌ای این ویژگی‌ها را بشناسد. این شناخت به معنای فرمان‌دادن به خدا نیست، بلکه کشف تناسب یا ناسازگاری فعل با ساحت الهی است؛ از همین رو صدور کار قبیح از خدا محال دانسته می‌شود. بررسی تفصیلی اختلاف‌ها و شبهه‌های اشاعره در این زمینه، و نیز ارزیابی کاستی‌های احتمالی دیدگاه معتزله، مجالی گسترده می‌خواهد؛ اما اصل حسن و قبح عقلی نزد شیعیان پذیرفته شده و کتاب و سنت و تأکید پیشوایان معصوم از آن پشتیبانی می‌کند.</w:t>
      </w:r>
    </w:p>
    <w:p>
      <w:r>
        <w:rPr>
          <w:rFonts w:ascii="Calibri" w:hAnsi="Calibri" w:cs="Calibri"/>
          <w:sz w:val="28"/>
          <w:szCs w:val="28"/>
          <w:rtl/>
        </w:rPr>
        <w:t>عدل در معنای لغوی به برابری و برابرکردن اشاره دارد و در کاربرد عرفی، رعایت حقوق دیگران در برابر ظلم، یعنی تجاوز به حقوق آنان، معنا می‌شود. بر این اساس، عدل «إعطاء كل ذي حق حقه» است و تحقق آن مستلزم وجود صاحب حقی است که حقش رعایت شود. معنای گسترده‌تر عدل، نهادن هر چیز در جای خود یا انجام‌دادن هر کار به شیوه شایسته است؛ یعنی «وضع كل شيء في موضعه». در این برداشت، عدل با حکمت هم‌معنا می‌شود و رعایت حقوق دیگران یکی از مصادیق آن است. تعیین دقیق حق و جایگاه شایسته، موضوعی گسترده در فلسفه اخلاق و فلسفه حقوق است.</w:t>
      </w:r>
    </w:p>
    <w:p>
      <w:r>
        <w:rPr>
          <w:rFonts w:ascii="Calibri" w:hAnsi="Calibri" w:cs="Calibri"/>
          <w:sz w:val="28"/>
          <w:szCs w:val="28"/>
          <w:rtl/>
        </w:rPr>
        <w:t>عقل، بدون نیاز به فرمان و نهی الهی، می‌تواند نادرستی ربودن نان از دست طفل یتیم یا کشتن انسان بی‌گناه را دریابد؛ همان‌گونه که بازگرداندن نان به یتیم و مجازات قاتل را عادلانه می‌داند. حتی کسی که به وجود خدا باور ندارد، چنین داوری‌هایی می‌کند. چیستی این ادراک و نیرویی که حسن و قبح را تشخیص می‌دهد، از مباحث فلسفی است؛ اما اصل این داوری نشان می‌دهد که شناخت برخی ارزش‌ها متوقف بر وحی نیست.</w:t>
      </w:r>
    </w:p>
    <w:p>
      <w:r>
        <w:rPr>
          <w:rFonts w:ascii="Calibri" w:hAnsi="Calibri" w:cs="Calibri"/>
          <w:sz w:val="28"/>
          <w:szCs w:val="28"/>
          <w:rtl/>
        </w:rPr>
        <w:t>عدل به معنای یکسان‌رفتاری با همه نیست. معلم عادل دانش‌آموزان را متناسب با شایستگی‌شان تشویق یا نکوهش می‌کند و قاضی مال مورد نزاع را به صاحب آن می‌سپارد، نه اینکه آن را میان طرفین تقسیم کند. همچنین حکمت و عدل خداوند اقتضا نمی‌کند که همه مخلوقات یکسان آفریده شوند؛ بلکه آفرینش باید به‌گونه‌ای باشد که بیشترین خیر و کمال حاصل شود و موجودات متناسب با هدف نهایی و پیوستگی جهان آفریده شوند. انسان نیز به اندازه استعدادش مکلف می‌شود و با توجه به توانایی و تلاش اختیاری‌اش مورد داوری قرار می‌گیرد و پاداش یا کیفری متناسب با اعمال خود دریافت می‌کند.</w:t>
      </w:r>
    </w:p>
    <w:p>
      <w:r>
        <w:rPr>
          <w:rFonts w:ascii="Calibri" w:hAnsi="Calibri" w:cs="Calibri"/>
          <w:sz w:val="28"/>
          <w:szCs w:val="28"/>
          <w:rtl/>
        </w:rPr>
        <w:t>عدل الهی، در یک تفسیر بخشی از حکمت خداوند و در تفسیری دیگر عین آن است؛ بنابراین، اثباتش به همان دلیل اثبات حکمت وابسته است. خداوند قدرت و اختیار کامل دارد و هیچ نیرویی او را مجبور یا مقهور نمی‌کند؛ بااین‌حال، همه کارهای ممکن را انجام نمی‌دهد، بلکه آنچه را اراده کند برمی‌گزیند. اراده او نیز گزاف و بی‌حساب نیست: تنها مقتضای صفات کمالی اوست که تحقق می‌یابد و اگر این صفات کاری را اقتضا نکنند، آن کار از او صادر نمی‌شود.</w:t>
      </w:r>
    </w:p>
    <w:p>
      <w:r>
        <w:rPr>
          <w:rFonts w:ascii="Calibri" w:hAnsi="Calibri" w:cs="Calibri"/>
          <w:sz w:val="28"/>
          <w:szCs w:val="28"/>
          <w:rtl/>
        </w:rPr>
        <w:t>چون خداوند کمال محض است، اراده او در اصل به سوی کمال و خیر مخلوقات تعلق می‌گیرد. اگر وجود مخلوقی با پیدایش برخی شرور و نقص‌ها همراه باشد، آن شر مقصود بالذات نیست؛ بلکه چون از خیر فراوان‌تر و جدایی‌ناپذیر آن پدید می‌آید، به تبع اراده می‌شود. مقتضای صفات کمالی خداوند آن است که جهان در مجموع بیشترین خیر و کمال ممکن را داشته باشد. از همین اصل حکمت الهی روشن می‌شود: آفرینش انسان در وضعیتی اراده شده که وجودش منشأ بیشترین خیرات باشد. اختیار و اراده آزاد از کمالات وجودی انسان است و موجود مختار از موجود فاقد اختیار کامل‌تر است.</w:t>
      </w:r>
    </w:p>
    <w:p>
      <w:r>
        <w:rPr>
          <w:rFonts w:ascii="Calibri" w:hAnsi="Calibri" w:cs="Calibri"/>
          <w:sz w:val="28"/>
          <w:szCs w:val="28"/>
          <w:rtl/>
        </w:rPr>
        <w:t>بااین‌حال، مختار بودن انسان امکان انجام کارهای زشت و سقوط به سوی خسران و شقاوت را نیز فراهم می‌کند. تکامل انسان اصالتاً مورد اراده خداوند است، اما امکان تنزل او، که از پیروی هواهای نفسانی و انگیزه‌های شیطانی ناشی می‌شود، لازمه اختیار و به تبع اراده الهی است. انتخاب آگاهانه نیز به شناخت درست خیر و شر نیاز دارد؛ ازاین‌رو خداوند انسان را به آنچه مایه خیر و مصلحت اوست فرمان می‌دهد و از آنچه فساد و سقوط به بار می‌آورد بازمی‌دارد تا راه حرکت تکاملی‌اش فراهم شود.</w:t>
      </w:r>
    </w:p>
    <w:p>
      <w:r>
        <w:rPr>
          <w:rFonts w:ascii="Calibri" w:hAnsi="Calibri" w:cs="Calibri"/>
          <w:sz w:val="28"/>
          <w:szCs w:val="28"/>
          <w:rtl/>
        </w:rPr>
        <w:t>تکالیف الهی برای رساندن انسان به پیامدهای اعمالش وضع شده‌اند و سودی برای خداوند ندارند؛ بنابراین، حکمت اقتضا می‌کند متناسب با توانایی مکلفان باشند. تکلیف فراتر از توان، امکان اطاعت ندارد و کاری بیهوده است؛ پس عدالت در مقام تکلیف از همین تناسب نتیجه می‌شود. داوری میان بندگان نیز برای تعیین استحقاق آنان نسبت به پاداش و کیفر است و داوری برخلاف قسط، هدف آن را نقض می‌کند. همچنین پاداش و کیفر باید با اعمال نیک و بد سازگار باشد؛ وگرنه هدف نهایی آفرینش انسان، یعنی رسیدن به نتایج کردارهایش، تحقق نمی‌یابد. در همه این عرصه‌ها، صفات ذاتی خداوند رفتار حکیمانه و عادلانه را اقتضا می‌کنند و هیچ صفتی که ظلم یا کار بیهوده را در پی داشته باشد در او نیست.</w:t>
      </w:r>
    </w:p>
    <w:p>
      <w:r>
        <w:rPr>
          <w:rFonts w:ascii="Calibri" w:hAnsi="Calibri" w:cs="Calibri"/>
          <w:sz w:val="28"/>
          <w:szCs w:val="28"/>
          <w:rtl/>
        </w:rPr>
        <w:t>تفاوت بهره‌های وجودی آفریدگان با نظام آفرینش و قوانین علت و معلول پیوند دارد. یکسان آفریدن همگان فرضی ناپخته است و می‌تواند به ترک آفرینش بینجامد: اگر همه انسان‌ها زن یا مرد بودند، زاد و ولد و بقای نسل ممکن نمی‌شد؛ اگر همه مخلوقات انسان بودند، نیازهای آنان تأمین نمی‌شد؛ و اگر حیوانات و گیاهان همگی یک نوع، رنگ و خاصیت داشتند، بسیاری از سودمندی‌ها و زیبایی‌ها پدید نمی‌آمد. انواع و ویژگی‌های موجودات تابع اسباب و شرایطی‌اند که در تحول ماده فراهم می‌شوند. هیچ‌کس پیش از آفرینش حقی بر خداوند ندارد که او را در زمان، مکان یا صورتی خاص بیافریند.</w:t>
      </w:r>
    </w:p>
    <w:p>
      <w:r>
        <w:rPr>
          <w:rFonts w:ascii="Calibri" w:hAnsi="Calibri" w:cs="Calibri"/>
          <w:sz w:val="28"/>
          <w:szCs w:val="28"/>
          <w:rtl/>
        </w:rPr>
        <w:t>مرگ نیز تابع قوانین تکوینی و روابط علت و معلولی است و زمینه وجود و حیات نسل‌های بعدی را فراهم می‌کند. اگر همه زندگان باقی می‌ماندند، زمین به‌زودی گنجایش انسان‌ها را نداشت و رنج و گرسنگی زندگی را دشوار می‌کرد. افزون بر این، انسان برای سعادت ابدی آفریده شده و انتقال از این جهان با مرگ، راه رسیدن به آن هدف نهایی است. رنج‌ها، بیماری‌ها و بلایای طبیعی از فعل‌وانفعال و تزاحم عوامل مادی ناشی می‌شوند؛ چون خیرهای جهان بر شرور آن غلبه دارند، وجودشان با حکمت ناسازگار نیست. فسادهای اجتماعی، از جمله جنگ و ستم، لازمه اختیار انسان‌اند، اما مصالح زندگی اجتماعی از مفاسدش بیشتر است؛ اگر چنین نبود، انسان‌ها در زمین باقی نمی‌ماندند.</w:t>
      </w:r>
    </w:p>
    <w:p>
      <w:r>
        <w:rPr>
          <w:rFonts w:ascii="Calibri" w:hAnsi="Calibri" w:cs="Calibri"/>
          <w:sz w:val="28"/>
          <w:szCs w:val="28"/>
          <w:rtl/>
        </w:rPr>
        <w:t>رنج‌ها انسان را به کشف اسرار طبیعت و ایجاد دانش‌ها و صنایع می‌کشانند؛ رویارویی با دشواری‌ها استعدادها را می‌پروراند و موجب ترقی و تکامل می‌شود. تحمل هدفمند رنج، پاداشی ارزنده در جهان ابدی دارد و جبران می‌شود. اما عذاب ابدی برای گناهان محدود چگونه با عدل الهی سازگار است؟</w:t>
      </w:r>
    </w:p>
    <w:p>
      <w:r>
        <w:rPr>
          <w:rFonts w:ascii="Calibri" w:hAnsi="Calibri" w:cs="Calibri"/>
          <w:sz w:val="28"/>
          <w:szCs w:val="28"/>
          <w:rtl/>
        </w:rPr>
        <w:t>پیوند علّی میان کردار و پاداش یا کیفر اخروی، حقیقتی است که وحی الهی آن را آشکار و به انسان‌ها یادآوری می‌کند. همان‌گونه که جنایتی لحظه‌ای، مانند کور کردن چشم خود یا دیگری، می‌تواند پیامدی تا پایان عمر داشته باشد، گناهان بزرگ نیز ممکن است آثار اخروی جاودانه بر جای گذارند. اگر گنهکار در دنیا با توبه یا راهی دیگر آن آثار را جبران نکند، پیامدشان تا ابد دامنگیر او می‌شود. دوام نابینایی ناشی از جنایتی کوتاه با عدالت الهی ناسازگار نیست؛ عذاب ابدی نیز نتیجه عملی است که شخص آگاهانه انجام داده و از همین رو با عدل الهی منافات ندارد.</w:t>
      </w:r>
    </w:p>
    <w:p>
      <w:r>
        <w:rPr>
          <w:rFonts w:ascii="Calibri" w:hAnsi="Calibri" w:cs="Calibri"/>
          <w:sz w:val="28"/>
          <w:szCs w:val="28"/>
          <w:rtl/>
        </w:rPr>
        <w:t>زندگی خردپسند بر پاسخ‌گویی به سه پرسش بنیادین استوار است: جهان و انسان از چه کسی پدید آمده‌اند و تدبیرشان در اختیار کیست؛ مقصد نهایی زندگی انسان کجاست؛ و چه وسیله تضمین‌شده‌ای راه درست زندگی و رسیدن به سعادت و کمال را می‌شناساند و در اختیار چه کسانی است. پاسخ این پرسش‌ها در اصول توحید، معاد و نبوت بیان می‌شود؛ اصولی که در ادیان آسمانی جایگاهی بنیادی دارند. بررسی خداشناسی نشان می‌دهد آفریدگان هستی خود را از آفریدگار یگانه می‌گیرند و در همه شئون و زمان‌ها به تدبیر حکیمانه او نیازمندند. این نتایج با براهین عقلی اثبات می‌شوند؛ اشاره به آیات قرآن در خلال استدلال‌ها نیز برای نشان دادن طرح این مسائل در قرآن است، نه برای اثبات تعبدی آن‌ها.</w:t>
      </w:r>
    </w:p>
    <w:p>
      <w:r>
        <w:rPr>
          <w:rFonts w:ascii="Calibri" w:hAnsi="Calibri" w:cs="Calibri"/>
          <w:sz w:val="28"/>
          <w:szCs w:val="28"/>
          <w:rtl/>
        </w:rPr>
        <w:t>استناد به سخن خدا هنگامی معتبر است که وجود خدا، صدور سخن از او و اعتبار آن با عقل ثابت شده باشد؛ استناد به پیامبر و امام نیز به اثبات نبوت، امامت و حجیت گفتارشان وابسته است. بنابراین اصل نبوت باید عقلی اثبات شود، در حالی که اصل معاد هم با دلیل عقلی و هم نقلی قابل اثبات است. پس از اثبات عقلی نبوت پیامبر اسلام و حقانیت قرآن، می‌توان جزئیات نبوت و معاد را از کتاب و سنت گرفت. با این حال، برای آموزش، ابتدا مباحث نبوت و سپس معاد طرح می‌شود؛ هرجا استدلال به مطلبی وابسته باشد که اثباتش در آینده می‌آید، آن مطلب موقتاً اصل موضوع قرار می‌گیرد تا در جای خود اثبات شود. از پرسش‌های روش‌شناختی نیز تفاوت فلسفه و کلام، دسته‌بندی مسائل کلام بر پایه شیوه اثبات، و امکان اثبات نقلی مسائل بنیادین نبوت و معاد است.</w:t>
      </w:r>
    </w:p>
    <w:p>
      <w:r>
        <w:rPr>
          <w:rFonts w:ascii="Calibri" w:hAnsi="Calibri" w:cs="Calibri"/>
          <w:sz w:val="28"/>
          <w:szCs w:val="28"/>
          <w:rtl/>
        </w:rPr>
        <w:t>هدف محوری مباحث نبوت، اثبات وجود راهی فراتر از حس و عقل برای شناخت حقیقت هستی و راه درست زندگی است: وحی، تعلیم الهیِ بی‌خطا که به بندگان برگزیده اختصاص دارد. مردم حقیقت وحی را در خود تجربه نمی‌کنند، اما می‌توانند با دیدن نشانه‌ها به وجود آن پی ببرند و ادعای پیامبران را تصدیق کنند. پس از اثبات دریافت وحی و رسیدن پیام به مردم، پذیرش و پیروی از آن واجب است؛ مخالفت عذرپذیر نیست، مگر آنکه پیام به فرد یا گروهی خاص یا به زمانی معین اختصاص داشته باشد. مسائل بنیادین این حوزه عبارت‌اند از ضرورت بعثت پیامبران، مصون ماندن وحی از تغییر عمدی یا سهوی تا ابلاغ به مردم، عصمت پیامبران در دریافت و رساندن پیام، و وجود راهی برای اثبات نبوت آنان. پس از اثبات عقلی این مبانی، نوبت به بررسی شمار پیامبران، کتاب‌ها و شریعت‌های آسمانی، تعیین آخرین پیامبر و کتاب آسمانی، و شناخت جانشینان پیامبر می‌رسد.</w:t>
      </w:r>
    </w:p>
    <w:p>
      <w:r>
        <w:rPr>
          <w:rFonts w:ascii="Calibri" w:hAnsi="Calibri" w:cs="Calibri"/>
          <w:sz w:val="28"/>
          <w:szCs w:val="28"/>
          <w:rtl/>
        </w:rPr>
        <w:t>اثبات همه مسائل کلامی با برهان عقلی ممکن نیست و بسیاری از آنها به دلیل نقلی و تعبدی نیاز دارند. ازاین‌رو فلسفه و کلام در روش تحقیق تفاوت بنیادین دارند: فلسفه تنها مسائل قابل اثبات عقلی را بررسی می‌کند، اما کلام هم از عقل و هم از نقل بهره می‌برد. نسبت مسائل این دو دانش عموم و خصوص من‌وجه است؛ زیرا برخی موضوعات، مانند خداشناسی، مشترک‌اند و برخی ویژه هر یک هستند. در فلسفه همه مسائل با روش تعقلی اثبات می‌شوند، حال آنکه در کلام روش متناسب با مسئله تغییر می‌کند: مسائل مشترک فلسفی با عقل، مسائل خاص کلامی مانند امامت با نقل، و برخی مانند اصل معاد با هر دو روش بررسی می‌شوند.</w:t>
      </w:r>
    </w:p>
    <w:p>
      <w:r>
        <w:rPr>
          <w:rFonts w:ascii="Calibri" w:hAnsi="Calibri" w:cs="Calibri"/>
          <w:sz w:val="28"/>
          <w:szCs w:val="28"/>
          <w:rtl/>
        </w:rPr>
        <w:t>مسائل خاص کلام که با نقل و تعبد اثبات می‌شوند نیز یکسان نیستند. حجیت گفتار و رفتار پیامبر و سنت او، پس از اثبات عقلی حقانیت قرآن، مستقیماً از آیات قرآن به دست می‌آید. سپس با تکیه بر این مبنا، جانشینی پیامبر و حجیت سخنان امامان تبیین می‌شود. نتایج استدلال‌های نقلی تنها زمانی یقینی هستند که سند قطعی و دلالت صریح باشد؛ بنابراین اعتبار هر استنتاج نقلی به پشتوانه اثباتی آن و وضوح دلالتش وابسته است.</w:t>
      </w:r>
    </w:p>
    <w:p>
      <w:r>
        <w:rPr>
          <w:rFonts w:ascii="Calibri" w:hAnsi="Calibri" w:cs="Calibri"/>
          <w:sz w:val="28"/>
          <w:szCs w:val="28"/>
          <w:rtl/>
        </w:rPr>
        <w:t>چرایی عرضه خداشناسی تنها با روش عقلی، امکان اثبات نقلی مبانی نبوت و معاد، مسائل کلامی نقل‌پذیر و دسته‌بندی آنها بر پایه روش اثبات نیز مطرح‌اند. تقدم نبوت بر معاد و امکان ترتیب منطقی دیگری نیز محل پرسش است.</w:t>
      </w:r>
    </w:p>
    <w:p>
      <w:r>
        <w:rPr>
          <w:rFonts w:ascii="Calibri" w:hAnsi="Calibri" w:cs="Calibri"/>
          <w:sz w:val="28"/>
          <w:szCs w:val="28"/>
          <w:rtl/>
        </w:rPr>
        <w:t>حکمت الهی اقتضا می‌کند انسان برای پیمودن مسیر تکامل و رسیدن به کمال نهایی آفریده شود؛ کمالی که تنها از راه افعال اختیاری و انتخاب آگاهانه به دست می‌آید. انسان با عبادت و اطاعت خداوند شایستگی دریافت رحمت‌های ویژه انسان‌های کامل را پیدا می‌کند، و اراده اصیل الهی به همین سعادت تعلق دارد. چون این سعادت بدون اختیار حاصل نمی‌شود، راه زندگی انسان دو سویه قرار گرفته است: یک راه به کمال می‌انجامد و راه دیگر به شقاوت و عذاب؛ دومی بالتبع، نه به‌طور اصیل، مورد اراده الهی است. این مبنا در بحث حکمت و عدل الهی، از جمله درس یازدهم و درس بیستم، روشن شده است.</w:t>
      </w:r>
    </w:p>
    <w:p>
      <w:r>
        <w:rPr>
          <w:rFonts w:ascii="Calibri" w:hAnsi="Calibri" w:cs="Calibri"/>
          <w:sz w:val="28"/>
          <w:szCs w:val="28"/>
          <w:rtl/>
        </w:rPr>
        <w:t>انتخاب آزادانه و آگاهانه تنها با توان انجام کار، فراهم بودن زمینه‌های بیرونی و وجود گرایش‌های درونی ممکن نمی‌شود؛ انسان باید کارهای نیک و بد، راه‌های شایسته و ناشایسته، هدف و مسیر رسیدن به آن و نیز فراز و نشیب‌ها و لغزشگاه‌های راه را بشناسد. بنابراین حکمت خداوند ایجاب می‌کند ابزار لازم برای این شناخت را در اختیار بشر قرار دهد. در غیر این صورت، انسان به سوی مقصدی دعوت شده، بی‌آنکه مقصد یا راه رسیدن به آن را بداند؛ چنین وضعی خلاف حکمت و موجب نقض غرض خواهد بود.</w:t>
      </w:r>
    </w:p>
    <w:p>
      <w:r>
        <w:rPr>
          <w:rFonts w:ascii="Calibri" w:hAnsi="Calibri" w:cs="Calibri"/>
          <w:sz w:val="28"/>
          <w:szCs w:val="28"/>
          <w:rtl/>
        </w:rPr>
        <w:t>دانش متعارف حاصل از همکاری حس و عقل، هرچند نیازهای فراوان زندگی را برطرف می‌کند، برای شناخت مسیر کمال و سعادت حقیقی در همه ابعاد فردی و اجتماعی، مادی و معنوی، دنیوی و اخروی کفایت ندارد. برای تعیین راه درست زندگی باید آغاز و انجام وجود انسان، پیوندهای او با دیگر موجودات، روابط ممکن با انسان‌های دیگر و آفریدگان، و اثر این روابط بر سعادت یا شقاوت شناخته شود. همچنین باید سودها و زیان‌ها، مصالح و مفاسد، و نسبت و تزاحم میان آنها ارزیابی شود تا وظایف انسان‌هایی با ویژگی‌های جسمی و روانی گوناگون و در شرایط طبیعی و اجتماعی متفاوت تعیین گردد.</w:t>
      </w:r>
    </w:p>
    <w:p>
      <w:r>
        <w:rPr>
          <w:rFonts w:ascii="Calibri" w:hAnsi="Calibri" w:cs="Calibri"/>
          <w:sz w:val="28"/>
          <w:szCs w:val="28"/>
          <w:rtl/>
        </w:rPr>
        <w:t>احاطه بر چنین مجموعه پیچیده‌ای نه برای یک یا چند فرد امکان‌پذیر است و نه هزاران گروه متخصص در علوم مربوط به انسان می‌توانند همه فرمول‌های لازم را کشف و قوانینی دقیق و فراگیر برای زندگی دنیوی و اخروی همه انسان‌ها تدوین کنند. به‌ویژه هنگام تعارض مصالح و مفاسد، که بارها رخ می‌دهد، تشخیص دقیق مصلحت مهم‌تر از توان دانش بشری فراتر می‌رود. تاریخ حقوق نیز این نارسایی را نشان می‌دهد: با وجود تلاش هزاران دانشمند طی هزاران سال، نظام حقوقی کامل و همه‌جانبه‌ای پدید نیامده و قوانین پیوسته لغو، اصلاح یا تکمیل شده‌اند؛ ضمن آنکه تدوین همین قوانین نیز از نظام‌های حقوقی الهی و شرایع آسمانی بهره برده است.</w:t>
      </w:r>
    </w:p>
    <w:p>
      <w:r>
        <w:rPr>
          <w:rFonts w:ascii="Calibri" w:hAnsi="Calibri" w:cs="Calibri"/>
          <w:sz w:val="28"/>
          <w:szCs w:val="28"/>
          <w:rtl/>
        </w:rPr>
        <w:t>از این مقدمات نتیجه می‌شود که حکمت خداوند راهی فراتر از حس و عقل برای شناخت مسیر تکامل همه‌جانبه فراهم می‌آورد. این راه وحی است که در اختیار پیامبران قرار گرفته تا مستقیم از آن بهره ببرند و دیگر انسان‌ها به‌واسطه آنان آنچه را برای کمال نهایی و سعادت لازم است فراگیرند. استدلال، از قضیه نظری به نتیجه‌ای عملی می‌رسد و ضرورت معلول را از ضرورت علت اثبات می‌کند؛ ازاین‌رو در الهیات از سنخ برهان لمّی و اثبات ضرورت بالقیاس دانسته می‌شود.</w:t>
      </w:r>
    </w:p>
    <w:p>
      <w:r>
        <w:rPr>
          <w:rFonts w:ascii="Calibri" w:hAnsi="Calibri" w:cs="Calibri"/>
          <w:sz w:val="28"/>
          <w:szCs w:val="28"/>
          <w:rtl/>
        </w:rPr>
        <w:t>قانون‌گذاران و حقوقدانان همواره عمدتاً در پی تأمین مصالح دنیوی و اجتماعی بوده‌اند و مصالح اخروی را در سنجش با منافع مادی منظور نکرده‌اند. حتی اگر به این بُعد نیز توجه می‌کردند، دستیابی به داوری قطعی ممکن نبود؛ زیرا تجربه می‌تواند برخی پیامدهای دنیوی را روشن کند، اما امور معنوی و اخروی با حس آزمودنی نیستند و ارزش‌گذاری دقیق آنها یا تعیین اهمیتشان هنگام تزاحم با منافع مادی از توان بشر بیرون است. ناتوانی انسان‌های گذشته از شناخت راه درست زندگی، در مقایسه با دانش کنونی بشر آشکارتر می‌شود. حتی فرض دستیابی انسان امروز به نظامی کامل، فراگیر و ضامن سعادت ابدی، این دشواری را برطرف نمی‌کند که رهاشدن میلیاردها انسان در طول تاریخ با حکمت الهی و هدف آفرینش سازگار نیست.</w:t>
      </w:r>
    </w:p>
    <w:p>
      <w:r>
        <w:rPr>
          <w:rFonts w:ascii="Calibri" w:hAnsi="Calibri" w:cs="Calibri"/>
          <w:sz w:val="28"/>
          <w:szCs w:val="28"/>
          <w:rtl/>
        </w:rPr>
        <w:t>تحقق هدف آفرینش انسان‌ها، از آغاز تا پایان تاریخ، به راهی فراتر از حس و عقل برای شناخت حقیقت زندگی و وظایف فردی و اجتماعی نیاز دارد؛ این راه وحی است. بر همین اساس، نخستین انسان باید پیامبر خدا بوده باشد تا از طریق وحی راه درست زندگی را بشناسد و هدف آفرینش در وجود او تحقق یابد؛ سپس دیگر انسان‌ها به‌واسطه او هدایت شوند.</w:t>
      </w:r>
    </w:p>
    <w:p>
      <w:r>
        <w:rPr>
          <w:rFonts w:ascii="Calibri" w:hAnsi="Calibri" w:cs="Calibri"/>
          <w:sz w:val="28"/>
          <w:szCs w:val="28"/>
          <w:rtl/>
        </w:rPr>
        <w:t>بعثت پیامبران افزون بر دریافت و ابلاغ وحی و نشان‌دادن راه تکامل حقیقی، آثار تربیتی و اجتماعی مهمی دارد. نخست، بسیاری از حقایق را عقل می‌تواند دریابد، اما شناختشان به زمان و تجربه فراوان نیاز دارد، یا بر اثر غلبه توجه به امور مادی و گرایش‌های حیوانی فراموش می‌شوند، یا بدآموزی و تبلیغات نادرست آنها را از دید مردم پنهان می‌کند. پیامبران با بیان این حقایق و یادآوری مکررشان مانع فراموشی کلی و با آموزش درست، سدّ مغالطه و گمراهی می‌شوند. از این رو پیامبران «مذکّر» و «نذیر» و قرآن «ذکر» و «تذکره» نامیده شده است. امیر مؤمنان نیز از برانگیخته‌شدن پیاپی پیامبران برای مطالبه وفاداری به پیمان فطرت، یادآوری نعمت‌های فراموش‌شده و اتمام حجت با ابلاغ حقایق سخن می‌گوید.</w:t>
      </w:r>
    </w:p>
    <w:p>
      <w:r>
        <w:rPr>
          <w:rFonts w:ascii="Calibri" w:hAnsi="Calibri" w:cs="Calibri"/>
          <w:sz w:val="28"/>
          <w:szCs w:val="28"/>
          <w:rtl/>
        </w:rPr>
        <w:t>دوم، انسان برای رشد و تربیت به الگو نیاز دارد. پیامبران، به‌عنوان انسان‌های کامل و پرورش‌یافته الهی، با رفتار خود سرمشق می‌شوند و در کنار آموزش، مردم را تزکیه می‌کنند؛ قرآن نیز تعلیم و تزکیه را کنار هم می‌آورد و گاه تزکیه را مقدم می‌دارد. سوم، اگر شرایط فراهم باشد، پیامبران رهبری اجتماعی، سیاسی و قضایی را بر عهده می‌گیرند. رهبر معصوم نعمتی بزرگ است که از نابسامانی می‌کاهد، جامعه را از اختلاف، پراکندگی و کجروی می‌رهاند و به سوی کمال مطلوب هدایت می‌کند.</w:t>
      </w:r>
    </w:p>
    <w:p>
      <w:r>
        <w:rPr>
          <w:rFonts w:ascii="Calibri" w:hAnsi="Calibri" w:cs="Calibri"/>
          <w:sz w:val="28"/>
          <w:szCs w:val="28"/>
          <w:rtl/>
        </w:rPr>
        <w:t>پرسش‌های پایانی به هدف آفرینش، نسبت اراده الهی با سعادت و شقاوت، نیازهای انتخاب آگاهانه، محدودیت عقل بشر، برهان ضرورت بعثت و پیامبر بودن نخستین انسان می‌پردازند؛ همچنین می‌پرسند آیا شناخت سعادت دنیوی از راه تجربه، نیاز به وحی را برطرف می‌کند یا خیر.</w:t>
      </w:r>
    </w:p>
    <w:p>
      <w:r>
        <w:rPr>
          <w:rFonts w:ascii="Calibri" w:hAnsi="Calibri" w:cs="Calibri"/>
          <w:sz w:val="28"/>
          <w:szCs w:val="28"/>
          <w:rtl/>
        </w:rPr>
        <w:t>بعثت پیامبران به منطقه خاورمیانه محدود نبوده است؛ آیات قرآن می‌گویند برای هر امت پیامبری فرستاده شده تا مردم را به پرستش خدا و دوری از طاغوت فراخواند. سوره فاطر، آیه ۲۴، از وجود هشداردهنده‌ای در میان هر امت سخن می‌گوید و سوره نحل، آیه ۳۶، فرستاده‌شدن پیامبران برای دعوت به بندگی خدا و اجتناب از طاغوت را بیان می‌کند. نام‌بردن قرآن از شمار محدودی از پیامبران نیز به معنای محدودبودن تعداد آنان به همین افراد نیست؛ قرآن تصریح دارد که پیامبرانی بوده‌اند که داستانشان بازگو نشده است، چنان‌که در آیه ۱۶۴ سوره نساء آمده است. بنابراین، اصل بعثت در میان همه اقوام تحقق داشته، هرچند همه جوامع لزوماً از دعوت پیامبران آگاه نشده‌اند.</w:t>
      </w:r>
    </w:p>
    <w:p>
      <w:r>
        <w:rPr>
          <w:rFonts w:ascii="Calibri" w:hAnsi="Calibri" w:cs="Calibri"/>
          <w:sz w:val="28"/>
          <w:szCs w:val="28"/>
          <w:rtl/>
        </w:rPr>
        <w:t>وجود راهی فراتر از حس و عقل، برای هدایت انسان‌ها ضرورت دارد، اما بهره‌مندی واقعی از هدایت به فراهم‌بودن زمینه و خواست خود افراد وابسته است. افزون بر این، دیگران ممکن است با جلوگیری از انتشار دعوت پیامبران مانع هدایت مردم شوند. محرومیت گروهی از انسان‌ها گاه از انتخاب نادرست خود آنان و گاه از موانعی ناشی شده که زورمندان و مستکبران ایجاد کرده‌اند. پیامبران برای از میان برداشتن این موانع می‌کوشیدند و با دشمنان خدا، به‌ویژه صاحبان قدرتی که راه گسترش دین را می‌بستند، مقابله می‌کردند. بسیاری از آنان در راه رساندن پیام الهی جان باختند و برخی، هنگامی که یارانی یافتند، در برابر ستمگران به نبرد برخاستند. چون تکامل انسان باید اختیاری باشد، کشمکش حق و باطل نیز باید امکان انتخاب را برای هر دو طرف باقی بگذارد. اگر اهل باطل راه هدایت را به‌کلی مسدود کنند و نور حق را خاموش سازند، خداوند از راه‌های غیبی و غیرعادی حق‌طلبان را یاری می‌کند. اگر چنین مانع‌هایی پدید نمی‌آمد، دعوت پیامبران به گوش جهانیان می‌رسید و همگان می‌توانستند از هدایت وحیانی بهره‌مند شوند؛ ازاین‌رو مسئولیت محروم‌کردن مردم از این نعمت بر عهده کسانی است که سد راه دعوت شدند.</w:t>
      </w:r>
    </w:p>
    <w:p>
      <w:r>
        <w:rPr>
          <w:rFonts w:ascii="Calibri" w:hAnsi="Calibri" w:cs="Calibri"/>
          <w:sz w:val="28"/>
          <w:szCs w:val="28"/>
          <w:rtl/>
        </w:rPr>
        <w:t>فراوانی فساد، کفر و عصیان، و نیز درگیری و جنگ میان پیروان ادیان، با حکمت بعثت ناسازگار نیست؛ زیرا هدف، فراهم‌کردن شرایط تکامل اختیاری است، نه واداشتن همگان به ایمان و رفتار درست. خداوند انسان را در وضعیتی آفریده است که نیکوکارتر بودن او آزموده شود. امکان شناخت راه حق و پیمودن آن، تضمین نمی‌کند که همه از این امکان درست استفاده کنند؛ گزینش راه نادرست نیز در قلمرو اختیار انسان قرار دارد. خدا می‌توانست همگان را به راه راست هدایت کند و از هر انحرافی جلوگیری کند، اما در آن صورت انتخاب واقعی از میان می‌رفت و کردار انسان ارزش انسانی خود را از دست می‌داد. در نتیجه، فساد، تباهی و نافرمانی حاصل سوءاختیار انسان‌هاست و توانایی انجام آن‌ها جزئی از آفرینش موجود مختار است. اراده الهی در اصل به کمال انسان تعلق دارد، اما چون این کمال باید با انتخاب حاصل شود، سقوط ناشی از انتخاب نادرست منتفی نیست. حکمت الهی اقتضا نمی‌کند که انسان‌ها برخلاف اراده خود، ناگزیر در مسیر درست حرکت کنند.</w:t>
      </w:r>
    </w:p>
    <w:p>
      <w:r>
        <w:rPr>
          <w:rFonts w:ascii="Calibri" w:hAnsi="Calibri" w:cs="Calibri"/>
          <w:sz w:val="28"/>
          <w:szCs w:val="28"/>
          <w:rtl/>
        </w:rPr>
        <w:t>حکمت الهی اقتضا نمی‌کند که همه اسرار طبیعت از راه وحی در اختیار انسان‌ها قرار گیرد، هرچند شناخت نیروهای طبیعی و اختراع ابزارهای تازه می‌تواند آسایش را افزایش دهد، از سلامت و درمان بیماری‌ها پشتیبانی کند، ارتباط و تبادل اطلاعات را گسترش دهد و تمدن مادی را پیش ببرد. اگر پیامبران دانش‌ها و صنایع شگفت‌انگیز و وسایل زندگی را در دسترس مردم می‌گذاشتند، شاید نفوذ اجتماعی و قدرت سیاسی بیشتری می‌یافتند؛ اما چنین خدماتی جایگاه اصلی وحی را تعیین نمی‌کند. نیاز بنیادین به وحی در شناخت امور و ارزش‌هایی است که انسان با ابزارهای عادی به آن‌ها دست نمی‌یابد و ناآگاهی از آن‌ها ممکن است جهت حرکتش را از کمال حقیقی منحرف سازد.</w:t>
      </w:r>
    </w:p>
    <w:p>
      <w:r>
        <w:rPr>
          <w:rFonts w:ascii="Calibri" w:hAnsi="Calibri" w:cs="Calibri"/>
          <w:sz w:val="28"/>
          <w:szCs w:val="28"/>
          <w:rtl/>
        </w:rPr>
        <w:t>وظیفه اصلی پیامبران، راهنمایی انسان‌ها در تعیین مسیر زندگی و شناخت مسئولیت‌هایشان در هر وضعیت است؛ خواه در جامعه‌ای ساده و چادرنشین زندگی کنند، خواه در تمدنی اقیانوس‌پیما و فضانورد. آنان باید ارزش‌های اصیل انسانی را بشناسند و بدانند در برابر خداوند، خود، همنوعان و دیگر آفریدگان چه تکالیفی دارند، تا با انجام آن‌ها به سعادت حقیقی و ابدی برسند. برای این هدف، انسان‌ها به عقل و وحی نیاز دارند تا نعمت‌های مادی را وسیله ادامه زندگی دنیوی کنند و هم‌زمان راه کمال و رستگاری را برگزینند. تفاوت در توانایی‌های جسمی و روحی، شرایط اجتماعی و طبیعی، و برخورداری از دانش و صنعت، خودبه‌خود تعیین‌کننده سرنوشت ابدی نیست.</w:t>
      </w:r>
    </w:p>
    <w:p>
      <w:r>
        <w:rPr>
          <w:rFonts w:ascii="Calibri" w:hAnsi="Calibri" w:cs="Calibri"/>
          <w:sz w:val="28"/>
          <w:szCs w:val="28"/>
          <w:rtl/>
        </w:rPr>
        <w:t>این تفاوت‌ها بر پایه علت‌ها و شرایط تکوینی پدید می‌آیند و پیشرفت صنعتی و علمی، با وجود افزایش بهره‌های مادی، لزوماً رشد معنوی نمی‌آورد؛ حتی ممکن است میان این دو تناسب معکوس برقرار باشد. انسانی که با امکانات اندک و زندگی ساده روزگار می‌گذراند، می‌تواند به مراتب بلند کمال برسد؛ در مقابل، فرد یا جامعه برخوردار از دانش، صنعت و آسایش فراوان، اگر ناسپاس، مغرور، مستکبر یا ستمگر شود، ممکن است به فرجامی سخت شقاوت‌بار برسد. پس میزان بهره‌مندی دنیوی معیار سعادت نهایی نیست.</w:t>
      </w:r>
    </w:p>
    <w:p>
      <w:r>
        <w:rPr>
          <w:rFonts w:ascii="Calibri" w:hAnsi="Calibri" w:cs="Calibri"/>
          <w:sz w:val="28"/>
          <w:szCs w:val="28"/>
          <w:rtl/>
        </w:rPr>
        <w:t>با این همه، پیامبران گاه افزون بر هدایت اصلی، به بهبود زندگی مردم و پیشرفت تمدن نیز یاری رسانده‌اند و هرجا حکمت الهی اقتضا کرده، بخشی از رازهای طبیعت را آشکار ساخته‌اند. نمونه‌هایی از این کمک‌ها در زندگی داود، سلیمان و ذوالقرنین دیده می‌شود؛ هرچند درباره پیامبر بودن ذوالقرنین اختلاف روایی گزارش شده است. یوسف نیز در مصر در اداره جامعه و تدبیر امور نقش ایفا کرد. این دستاوردها وظیفه اصلی پیامبران نبود، بلکه خدماتی افزون بر آن به شمار می‌رفت.</w:t>
      </w:r>
    </w:p>
    <w:p>
      <w:r>
        <w:rPr>
          <w:rFonts w:ascii="Calibri" w:hAnsi="Calibri" w:cs="Calibri"/>
          <w:sz w:val="28"/>
          <w:szCs w:val="28"/>
          <w:rtl/>
        </w:rPr>
        <w:t>پیامبران برای پیشبرد دعوت خود به قدرت اقتصادی، صنعتی یا نظامی متوسل نشدند، زیرا مقصودشان فراهم کردن زمینه انتخابی آگاهانه و آزادانه بود. اگر مردم زیر فشار توانایی‌های خارق‌العاده آنان فرمان می‌بردند، پیروی از انگیزه الهی و انتخاب آزاد سرچشمه نمی‌گرفت و رشد معنوی حقیقی تحقق نمی‌یافت. امیرمؤمنان توضیح می‌دهد که اگر خداوند هنگام برانگیختن پیامبران، گنجینه‌های طلا و نقره، جواهرات، باغ‌ها و فرمانروایی بر پرندگان و جانوران را در اختیارشان می‌گذاشت، زمینه آزمون و پاداش از میان می‌رفت.</w:t>
      </w:r>
    </w:p>
    <w:p>
      <w:r>
        <w:rPr>
          <w:rFonts w:ascii="Calibri" w:hAnsi="Calibri" w:cs="Calibri"/>
          <w:sz w:val="28"/>
          <w:szCs w:val="28"/>
          <w:rtl/>
        </w:rPr>
        <w:t>اگر خداوند به پیامبران قدرتی دست‌نیافتنی، عزتی شکست‌ناپذیر و فرمانروایی گسترده می‌داد، مردم ممکن بود از ترس یا طمع تسلیم شوند و از گردنکشی و خودبزرگ‌بینی دست بردارند. در چنین وضعی انگیزه‌ها و ارزش‌های پیروی یکسان می‌شد و ایمان آزادانه از اطاعت ناشی از بیم یا منفعت بازشناخته نمی‌شد. مقصود الهی آن است که تصدیق پیامبران و کتاب‌های آسمانی، فروتنی و تسلیم مردم تنها با انگیزه‌ای خدایی و بی‌آمیختگی با اجبار تحقق یابد. هرچه بلا و آزمون بزرگ‌تر باشد، پاداش و ثواب الهی افزون‌تر خواهد بود. اما هنگامی که مردم با میل و گزینش آزاد به حق می‌گروند و جامعه‌ای خداپسند برپا می‌کنند، بهره‌گیری از قدرت در خدمت اهداف الهی، به‌ویژه برای دفع تجاوزگران و دفاع از حقوق مؤمنان، مطلوب است؛ حکومت سلیمان نمونه چنین کاربردی است.</w:t>
      </w:r>
    </w:p>
    <w:p>
      <w:r>
        <w:rPr>
          <w:rFonts w:ascii="Calibri" w:hAnsi="Calibri" w:cs="Calibri"/>
          <w:sz w:val="28"/>
          <w:szCs w:val="28"/>
          <w:rtl/>
        </w:rPr>
        <w:t>از این مبنا پرسش‌هایی درباره محدوده جغرافیایی بعثت پیامبران، گسترش نیافتن دعوت آنان در سراسر جهان و فراهم نشدن اسباب جلوگیری از فساد و خون‌ریزی پدید می‌آید. همچنین می‌توان پرسید چرا پیامبران اسرار طبیعت را برای بهره‌مندی مادی بیشتر مردم آشکار نکردند و چرا برای پیشبرد مقاصد خود از قدرت صنعتی و اقتصادی بهره نگرفتند. این پرسش‌ها با مسئله اصلی دیگری پیوند می‌یابند: پس از اثبات ضرورت وحی برای جبران محدودیت‌های حس و عقل و دسترسی به شناخت‌های لازم، باید روشن شود چه تضمینی وجود دارد که پیام الهی از هنگام صدور تا رسیدن به مردم سالم بماند. انسان‌های عادی استعداد دریافت مستقیم وحی ندارند و پیام باید به‌واسطه پیامبران و گاه واسطه‌های دیگر ابلاغ شود؛ بنابراین، احتمال خطا، فراموشی یا دست‌کاری عمدی می‌تواند اعتماد به آن را از میان ببرد.</w:t>
      </w:r>
    </w:p>
    <w:p>
      <w:r>
        <w:rPr>
          <w:rFonts w:ascii="Calibri" w:hAnsi="Calibri" w:cs="Calibri"/>
          <w:sz w:val="28"/>
          <w:szCs w:val="28"/>
          <w:rtl/>
        </w:rPr>
        <w:t>مردم نمی‌توانند بر کار واسطه‌ها نظارت مستقیم داشته باشند، زیرا حقیقت وحی برایشان ناشناخته است و خود توان دریافت آن را ندارند. عقل تنها در مواردی می‌تواند خلل را تشخیص دهد که محتوای پیام با حکم قطعی آن ناسازگار باشد؛ برای نمونه، ادعای جواز اجتماع نقیضین یا نسبت دادن تعدد، ترکیب یا زوال به ذات خداوند باطل است. اما در موضوعاتی که عقل راهی برای اثبات یا نفی ندارد و نیاز به وحی دقیقاً در همان‌هاست، ارزیابی محتوای پیام برای تشخیص درستی آن کفایت نمی‌کند.</w:t>
      </w:r>
    </w:p>
    <w:p>
      <w:r>
        <w:rPr>
          <w:rFonts w:ascii="Calibri" w:hAnsi="Calibri" w:cs="Calibri"/>
          <w:sz w:val="28"/>
          <w:szCs w:val="28"/>
          <w:rtl/>
        </w:rPr>
        <w:t>اطمینان به سلامت وحی از حکمت، علم و قدرت الهی به دست می‌آید. همان‌گونه که حکمت خداوند اقتضا می‌کند راهی برای شناخت حقایق و وظایف عملی در اختیار بشر قرار گیرد، اقتضا دارد پیام‌های الهی نیز سالم و دست‌نخورده به بندگان برسند؛ وگرنه غرض از فرستادن پیام و فراهم کردن زمینه تکامل اختیاری انسان‌ها نقض می‌شود. اگر خداوند نداند پیام را از چه راه و به‌واسطه چه کسانی برساند، با علم نامتناهی او ناسازگار است؛ اگر نتواند واسطه‌های شایسته برگزیند و آنان را از تعرض شیاطین حفظ کند، قدرت نامحدودش زیر سؤال می‌رود. ازاین‌رو، نمی‌توان پذیرفت که خداوند واسطه‌ای را برگزیده باشد که از خطاهای او آگاه نبوده است. قرآن می‌گوید خدا مردم را از غیب آگاه نمی‌کند، بلکه از میان رسولان هرکه را بخواهد برمی‌گزیند (آل‌عمران، آیه ۱۷۹)، و خدا بهتر می‌داند رسالت خویش را کجا قرار دهد (انعام، آیه ۱۲۴).</w:t>
      </w:r>
    </w:p>
    <w:p>
      <w:r>
        <w:rPr>
          <w:rFonts w:ascii="Calibri" w:hAnsi="Calibri" w:cs="Calibri"/>
          <w:sz w:val="28"/>
          <w:szCs w:val="28"/>
          <w:rtl/>
        </w:rPr>
        <w:t>مقتضای علم، قدرت و حکمت الهی آن است که پیام او سالم و دست‌نخورده به بندگان برسد؛ زیرا احتمال ناتوانی خداوند از حفظ وحی یا نخواستنِ مصونیت آن، با این صفات سازگار نیست. پس مصونیت وحی از دستبرد شیاطین و عوامل سهو و نسیان با برهان عقلی اثبات می‌شود. این برهان، عصمت فرشته یا فرشتگان در دریافت وحی، عصمت پیامبران هنگام دریافت آن، و مصونیت آنان از خیانت عمدی یا خطا و فراموشی در ابلاغ پیام را نیز دربرمی‌گیرد. از همین رو، تأکید قرآن بر امانت‌داری فرشته وحی، توانایی او در پاسداری از امانت و دفع دخالت شیاطین، و امانت پیامبران در رساندن پیام الهی، معنای روشنی می‌یابد. آیات جن / ۲۶ـ۲۸ بر گماشتن نگهبانانی برای پاسداری از وحی تا هنگام ابلاغ آن دلالت دارند.</w:t>
      </w:r>
    </w:p>
    <w:p>
      <w:r>
        <w:rPr>
          <w:rFonts w:ascii="Calibri" w:hAnsi="Calibri" w:cs="Calibri"/>
          <w:sz w:val="28"/>
          <w:szCs w:val="28"/>
          <w:rtl/>
        </w:rPr>
        <w:t>این برهان تنها عصمت مربوط به دریافت و ابلاغ وحی را ثابت می‌کند و برای اثبات دیگر موارد عصمت کفایت ندارد. آن موارد سه دسته‌اند: عصمت فرشتگان در اموری بیرون از دریافت و ابلاغ وحی؛ عصمت پیامبران در اموری غیرمرتبط با رسالت؛ و عصمت برخی انسان‌های دیگر، از جمله امامان معصوم، حضرت مریم و حضرت فاطمه زهرا. درباره فرشتگان، باید هم عصمت فرشتگان وحی در کارهای غیرمرتبط با وحی بررسی شود و هم عصمت فرشتگانی که مسئول روزی‌رسانی، ثبت اعمال یا قبض ارواح‌اند.</w:t>
      </w:r>
    </w:p>
    <w:p>
      <w:r>
        <w:rPr>
          <w:rFonts w:ascii="Calibri" w:hAnsi="Calibri" w:cs="Calibri"/>
          <w:sz w:val="28"/>
          <w:szCs w:val="28"/>
          <w:rtl/>
        </w:rPr>
        <w:t>حل عقلی مسئله عصمت فرشتگان در این حوزه‌ها به شناخت ماهیت آنان وابسته است؛ شناختی دشوار و نامتناسب با این بحث. ازاین‌رو، دو آیه به‌عنوان دلیل نقلی آورده می‌شود: انبیاء / ۲۷، که فرشتگان را بندگانی گرامی معرفی می‌کند که در سخن بر خدا پیشی نمی‌گیرند و به فرمان او عمل می‌کنند؛ و تحریم / ۶، که می‌گوید آنان از فرمان خدا سرپیچی نمی‌کنند و آنچه مأمورند انجام می‌دهند. این آیات بر فرمان‌بری فرشتگان دلالت صریح دارند، هرچند شمولشان نسبت به همه فرشتگان قابل بحث است.</w:t>
      </w:r>
    </w:p>
    <w:p>
      <w:r>
        <w:rPr>
          <w:rFonts w:ascii="Calibri" w:hAnsi="Calibri" w:cs="Calibri"/>
          <w:sz w:val="28"/>
          <w:szCs w:val="28"/>
          <w:rtl/>
        </w:rPr>
        <w:t>عصمت انسان‌های دیگر از جمله مباحث مناسب‌تر برای بحث امامت است؛ بنابراین بررسی حاضر به عصمت پیامبران می‌پردازد. برخی مسائل آن فقط با دلایل نقلی و تعبدی حل می‌شوند و جای طرحشان پس از اثبات حجیت کتاب و سنت است؛ بااین‌حال، برای تناسب موضوعات، حجیت آن دو فعلاً اصل موضوع گرفته می‌شود. مسلمانان درباره گستره عصمت پیامبران از گناه اختلاف دارند. شیعیان اثناعشری معتقدند پیامبران از آغاز تولد تا پایان عمر از همه...</w:t>
      </w:r>
    </w:p>
    <w:p>
      <w:r>
        <w:rPr>
          <w:rFonts w:ascii="Calibri" w:hAnsi="Calibri" w:cs="Calibri"/>
          <w:sz w:val="28"/>
          <w:szCs w:val="28"/>
          <w:rtl/>
        </w:rPr>
        <w:t>گناهان، چه کبیره و چه صغیره، از پیامبران سر نمی‌زند و بنا بر دیدگاه شیعه اثناعشری، حتی سهو و نسیان نیز به ارتکاب گناه نمی‌انجامد. دیدگاه‌های دیگری دامنه عصمت را محدودتر می‌دانند: برخی تنها مصونیت از گناهان کبیره را می‌پذیرند، برخی آن را از زمان بلوغ و گروهی از آغاز نبوت معتبر می‌شمارند. از حشویه و بعضی اهل حدیث نیز انکار اصل عصمت نقل شده است؛ آنان حتی ارتکاب عمدی هر گناهی را در دوران نبوت ممکن می‌دانند. اعتقاد شیعه به عصمت پیامبران از گناهان عمدی و سهوی، با تکیه بر تعالیم امامان و احتجاج‌های آنان، اعتقادی قطعی و شناخته‌شده است. اما نفی سهو و نسیان در کارهای مباح و عادی، میان پیروان اهل‌بیت محل اختلاف است و روایات نیز در این زمینه یکسان نیستند؛ ازاین‌رو نمی‌توان آن را از اعتقادات ضروری دانست.</w:t>
      </w:r>
    </w:p>
    <w:p>
      <w:r>
        <w:rPr>
          <w:rFonts w:ascii="Calibri" w:hAnsi="Calibri" w:cs="Calibri"/>
          <w:sz w:val="28"/>
          <w:szCs w:val="28"/>
          <w:rtl/>
        </w:rPr>
        <w:t>عصمت صرفاً به معنای آن نیست که فردی در عمل گناهی مرتکب نشود؛ زیرا ممکن است شخصی عادی، به‌ویژه در عمر کوتاه، اتفاقاً گناه نکند. مقصود، برخورداری از ملکه‌ای نیرومند در نفس است که حتی در دشوارترین شرایط، شخص را از گناه بازمی‌دارد. این ملکه از شناخت کامل و همیشگی زشتی گناه و اراده استوار برای مهار خواهش‌های نفسانی پدید می‌آید. تحقق آن به عنایت ویژه خداوند وابسته است و از این حیث فاعلیت آن به او نسبت داده می‌شود؛ بااین‌حال، خداوند شخص معصوم را به اجبار از گناه بازنمی‌دارد و اختیارش را سلب نمی‌کند. درباره صاحبان مناصب الهی، مانند پیامبران و امامان، عصمت به معنای دیگری نیز به خدا نسبت داده می‌شود: خداوند مصونیت آنان را تضمین می‌کند.</w:t>
      </w:r>
    </w:p>
    <w:p>
      <w:r>
        <w:rPr>
          <w:rFonts w:ascii="Calibri" w:hAnsi="Calibri" w:cs="Calibri"/>
          <w:sz w:val="28"/>
          <w:szCs w:val="28"/>
          <w:rtl/>
        </w:rPr>
        <w:t>محدوده عصمت به ترک کارهایی مربوط است که برای شخص در زمان انجامشان حرام‌اند؛ خواه در همه شرایع حرام باشند، خواه بر پایه شریعت متبوع خود او حرام شده باشند. بنابراین، عملی که در شریعت پیامبر یا برای خود او جایز است، هرچند در شریعتی پیشین حرام بوده یا بعدها حرام شود، عصمتش را خدشه‌دار نمی‌کند. همچنین مراد از گناه در تعریف فقهی عصمت، انجام حرام یا ترک واجب است. واژه‌هایی چون «ذنب» و «عصیان» گاه معنایی گسترده‌تر دارند و ترک اولی را نیز دربرمی‌گیرند؛ انجام چنین مواردی با عصمت منافاتی ندارد، زیرا در اصطلاح فقهی گناه به شمار نمی‌آیند.</w:t>
      </w:r>
    </w:p>
    <w:p>
      <w:r>
        <w:rPr>
          <w:rFonts w:ascii="Calibri" w:hAnsi="Calibri" w:cs="Calibri"/>
          <w:sz w:val="28"/>
          <w:szCs w:val="28"/>
          <w:rtl/>
        </w:rPr>
        <w:t>برای ضرورت عصمت، دو دلیل عقلی مطرح می‌شود، هرچند اتکای اصلی در اثبات آن بر دلایل نقلی است. نخست، هدف بعثت پیامبران راهنمایی بشر به سوی حقایق و وظایف تعیین‌شده از جانب خداوند است. آنان نمایندگان الهی‌اند و اگر خود برخلاف دستورهایی رفتار کنند که مردم را به آن فرامی‌خوانند، رفتارشان با گفتارشان متناقض جلوه می‌کند و اعتماد مردم به پیام آنان کاهش می‌یابد؛ در نتیجه هدف رسالت به‌طور کامل تحقق نمی‌یابد. حکمت و لطف الهی اقتضا می‌کند که پیامبران پاک و از گناه مصون باشند؛ حتی لغزش سهوی نیز می‌تواند این پندار را پدید آورد که ادعای سهو بهانه‌ای برای گناه است.</w:t>
      </w:r>
    </w:p>
    <w:p>
      <w:r>
        <w:rPr>
          <w:rFonts w:ascii="Calibri" w:hAnsi="Calibri" w:cs="Calibri"/>
          <w:sz w:val="28"/>
          <w:szCs w:val="28"/>
          <w:rtl/>
        </w:rPr>
        <w:t>دلیل دوم به مسئولیت تربیتی پیامبران مربوط می‌شود. آنان فقط مأمور ابلاغ وحی و نشان‌دادن راه راست نیستند، بلکه باید مردم را تزکیه و تربیت کنند و افراد مستعد را تا مراتب نهایی کمال انسانی پیش ببرند. چنین رهبری‌ای شایسته کسانی است که خود به عالی‌ترین کمال و کامل‌ترین ملکات نفسانی، یعنی ملکه عصمت، رسیده باشند. رفتار مربی در پرورش دیگران از گفتارش اثرگذارتر است؛ بنابراین، نقص و لغزش عملی می‌تواند از تأثیر سخن او بکاهد. مصونیت پیامبران در گفتار و کردار، تحقق کامل وظیفه آنان به‌عنوان آموزگاران و مربیان جامعه را ممکن می‌سازد.</w:t>
      </w:r>
    </w:p>
    <w:p>
      <w:r>
        <w:rPr>
          <w:rFonts w:ascii="Calibri" w:hAnsi="Calibri" w:cs="Calibri"/>
          <w:sz w:val="28"/>
          <w:szCs w:val="28"/>
          <w:rtl/>
        </w:rPr>
        <w:t>افزون بر دلایل عقلی، قرآن و روایات نیز بر عصمت پیامبران دلالت دارند. قرآن گروهی را «مخلَص» می‌خواند؛ یعنی کسانی که خداوند آنان را برای خود خالص کرده است، نه «مخلِص» که اعمالش را با اخلاص انجام می‌دهد. ابلیس سوگند می‌خورد همه انسان‌ها را گمراه کند، جز بندگان مخلَص (ص / ۸۲ و ۸۳). مصونیت اینان از گمراهی و آلودگی سبب می‌شود شیطان در گمراه‌کردنشان طمع نکند؛ پس مخلَص بودن با عصمت ملازم است. این صفت منحصر به پیامبران نیست، اما آنان را نیز دربرمی‌گیرد: ابراهیم، اسحاق و یعقوب از خالص‌شدگان خدا معرفی شده‌اند (ص / ۴۵ و ۴۶)، موسی مخلَص و پیامبر خوانده شده است (سوره مردم / ۵۱)، و مصونیت یوسف از بدی و فحشا به مخلَص بودن او نسبت داده می‌شود (یوسف / ۲۴).</w:t>
      </w:r>
    </w:p>
    <w:p>
      <w:r>
        <w:rPr>
          <w:rFonts w:ascii="Calibri" w:hAnsi="Calibri" w:cs="Calibri"/>
          <w:sz w:val="28"/>
          <w:szCs w:val="28"/>
          <w:rtl/>
        </w:rPr>
        <w:t>قرآن اطاعت از هر پیامبر را به اذن خدا واجب می‌داند (نساء / ۶۳). اطاعت مطلق از پیامبران هنگامی معقول است که فرمانشان همواره در مسیر اطاعت خدا باشد؛ وگرنه فرمان به اطاعت بی‌قیدوشرط از خدا و کسانی که ممکن است خطا یا انحراف کنند، تناقض‌آمیز خواهد بود. همچنین مناصب الهی به ستمگران نمی‌رسد. در پاسخ درخواست ابراهیم برای امامت فرزندانش آمده است: «لا ينال عهدي الظالمين». هر گناه دست‌کم ستم بر خویشتن است و قرآن گناهکار را ظالم می‌نامد؛ بنابراین صاحبان منصب نبوت و رسالت از هرگونه ظلم و گناه منزه‌اند. آیات و روایات فراوان دیگری نیز این مصونیت را تأیید می‌کنند.</w:t>
      </w:r>
    </w:p>
    <w:p>
      <w:r>
        <w:rPr>
          <w:rFonts w:ascii="Calibri" w:hAnsi="Calibri" w:cs="Calibri"/>
          <w:sz w:val="28"/>
          <w:szCs w:val="28"/>
          <w:rtl/>
        </w:rPr>
        <w:t>راز عصمت پیامبران در دریافت وحی آن است که ادراک وحی از سنخ ادراکات خطاپذیر نیست. دارنده استعداد دریافت وحی، حقیقتی علمی را حضوراً مشاهده می‌کند و وحی‌کننده را، چه فرشته‌ای واسطه باشد و چه نباشد، می‌شناسد؛ بنابراین در اصل دریافت، فرستنده یا محتوای وحی تردید نمی‌کند. داستان‌های شک پیامبر در نبوت، نفهمیدن پیام یا نشناختن وحی‌کننده بی‌اساس‌اند و به شک در وجود خویش یا امور حضوری می‌مانند. توضیح عصمت در اجرای وظایف الهی، از جمله ابلاغ رسالت، به چگونگی کار اختیاری انسان وابسته است: میلی به مطلوب درون او پدید می‌آید، عوامل گوناگون آن را برمی‌انگیزند و انسان با یاری علوم و ادراکات، راه رسیدن به مطلوب را می‌جوید.</w:t>
      </w:r>
    </w:p>
    <w:p>
      <w:r>
        <w:rPr>
          <w:rFonts w:ascii="Calibri" w:hAnsi="Calibri" w:cs="Calibri"/>
          <w:sz w:val="28"/>
          <w:szCs w:val="28"/>
          <w:rtl/>
        </w:rPr>
        <w:t>انسان پس از شکل‌گیری میل به هدفی مطلوب، آن را تشخیص می‌دهد و برای رسیدن به آن کاری متناسب انجام می‌دهد. هنگامی که خواسته‌ها و کشش‌های متعارض با یکدیگر روبه‌رو شوند، می‌کوشد بهترین و ارزشمندترین گزینه را برگزیند؛ اما گاه دانش ناکافی، ارزیابی او را دچار خطا می‌کند، یا غفلت از امر برتر و عادت و انس با خواسته‌ای فروتر، امکان اندیشیدن درست و انتخاب اصلح را از میان می‌برد. هرچه شناخت انسان از حقایق بیشتر و آگاهی و توجهش زنده‌تر و پایدارتر باشد و اراده نیرومندتری برای مهار تمایلات و هیجان‌های درونی داشته باشد، انتخاب‌های نیکوتری خواهد داشت و از لغزش و کجروی دورتر می‌ماند.</w:t>
      </w:r>
    </w:p>
    <w:p>
      <w:r>
        <w:rPr>
          <w:rFonts w:ascii="Calibri" w:hAnsi="Calibri" w:cs="Calibri"/>
          <w:sz w:val="28"/>
          <w:szCs w:val="28"/>
          <w:rtl/>
        </w:rPr>
        <w:t>افراد مستعدی که از دانش و بینش لازم و تربیت درست برخوردارند، می‌توانند درجات گوناگونی از کمال و فضیلت را به دست آورند و تا مرز عصمت پیش بروند؛ به‌گونه‌ای که حتی اندیشه گناه و کار زشت به ذهنشان راه نیابد. این وضعیت به پرهیز انسان عاقل از نوشیدن زهر کشنده یا خوردن مواد پلید و گندیده می‌ماند. اگر استعداد شناخت حقیقت در کسی بسیار نیرومند، روح و دلش در نهایت صفا، و آمادگی‌اش برای پذیرش حق همچون روغن زیتون زلال و آماده شعله‌ورشدن باشد، تربیت الهی و تأیید روح‌القدس می‌تواند او را با سرعتی شگفت به مراتب کمال برساند؛ حتی ممکن است از کودکی، یا پیش از تولد، بر دیگران برتری یابد. برای چنین انسانی زشتی گناهان همان‌قدر آشکار است که زیان زهر و پلیدی مواد آلوده برای دیگران. بااین‌حال، همان‌طور که پرهیز مردم عادی از آن مواد جبری نیست، دوری معصوم از گناه نیز با اختیار او ناسازگار نخواهد بود.</w:t>
      </w:r>
    </w:p>
    <w:p>
      <w:r>
        <w:rPr>
          <w:rFonts w:ascii="Calibri" w:hAnsi="Calibri" w:cs="Calibri"/>
          <w:sz w:val="28"/>
          <w:szCs w:val="28"/>
          <w:rtl/>
        </w:rPr>
        <w:t>در پاسخ به این شبهه که مصونیت الهی از گناه، وظایف پیامبران را تضمین می‌کند و در نتیجه برای آنان اختیار، امتیاز یا استحقاق پاداش باقی نمی‌گذارد، باید میان عصمت و اجبار تفاوت گذاشت. عاصم و حافظ دانستن خداوند نیز به معنای نفی انتساب کارهای اختیاری به خود معصومان نیست. هرچند همه پدیده‌ها در نهایت به اراده تکوینی الهی وابسته‌اند، اراده خدا در طول اراده انسان قرار دارد، نه در عرض آن و نه به‌جای آن. عنایت خاص الهی، همچون دیگر امکانات ویژه‌ای که در اختیار برخی اشخاص قرار می‌گیرد، مسئولیت آنان را سنگین‌تر می‌کند. در برابر، پاداش اعمال نیکشان نیز افزایش می‌یابد و کیفر مخالفت احتمالی‌شان سنگین‌تر خواهد بود؛ بدین‌ترتیب، میان پاداش و کیفر تناسب برقرار می‌شود، هرچند معصوم با انتخاب نیک خود مستحق کیفر نمی‌گردد. عالمان و وابستگان خاندان پیامبر نیز، به سبب نعمت ویژه‌ای که دارند، مسئولیتی حساس‌تر دارند و فرضِ گناه آنان پیامدی سنگین‌تر خواهد داشت. هرچه مقام معنوی بالاتر باشد، خطر سقوط و بیم لغزش نیز بیشتر است.</w:t>
      </w:r>
    </w:p>
    <w:p>
      <w:r>
        <w:rPr>
          <w:rFonts w:ascii="Calibri" w:hAnsi="Calibri" w:cs="Calibri"/>
          <w:sz w:val="28"/>
          <w:szCs w:val="28"/>
          <w:rtl/>
        </w:rPr>
        <w:t>شبهه دیگر از دعاها و مناجات‌های معصومان برمی‌خیزد: آنان خود را گناهکار می‌خواندند و آمرزش می‌طلبیدند، پس چگونه می‌توان آنان را معصوم دانست؟ پاسخ آن است که معصومان، با وجود تفاوت درجاتشان، در اوج کمال و قرب الهی قرار داشتند و برای خود وظایفی فراتر از وظایف دیگران قائل بودند. آنان هرگونه توجه به غیر معبود و محبوب خویش را گناهی بزرگ می‌شمردند و از همین رو عذرخواهی و استغفار می‌کردند؛ این نگرش با ارتکاب گناه متعارف ناسازگار نیست، بلکه از مرتبه بلند قرب و حساسیت آنان در برابر هرگونه دوری از محبوب سرچشمه می‌گیرد.</w:t>
      </w:r>
    </w:p>
    <w:p>
      <w:r>
        <w:rPr>
          <w:rFonts w:ascii="Calibri" w:hAnsi="Calibri" w:cs="Calibri"/>
          <w:sz w:val="28"/>
          <w:szCs w:val="28"/>
          <w:rtl/>
        </w:rPr>
        <w:t>عصمت پیامبران به معنای مصونیت از هر کاری نیست که بتوان از جهتی آن را گناه نامید؛ مقصود، مصون ماندن آنان از مخالفت با تکالیف الزامی و ارتکاب حرام‌های فقهی است. شبهه سوم می‌گوید اگر پیامبران از مخلصان‌اند و شیطان بر آنان تسلطی ندارد، چرا قرآن از تأثیر شیطان بر آنان سخن می‌گوید؟ آیه ۲۷ سوره اعراف فریفتن آدم و حوا و بیرون رفتنشان از بهشت را به شیطان نسبت می‌دهد؛ آیه ۴۱ سوره ص از رنجی می‌گوید که شیطان به ایوب رساند، و آیه ۵۲ سوره حج القای شیطانی در آرزوی پیامبران را مطرح می‌کند.</w:t>
      </w:r>
    </w:p>
    <w:p>
      <w:r>
        <w:rPr>
          <w:rFonts w:ascii="Calibri" w:hAnsi="Calibri" w:cs="Calibri"/>
          <w:sz w:val="28"/>
          <w:szCs w:val="28"/>
          <w:rtl/>
        </w:rPr>
        <w:t>هیچ‌یک از این آیات نشان نمی‌دهد که شیطان پیامبری را به مخالفت با تکلیف الزامی کشانده باشد. ماجرای آدم و حوا به وسوسه برای خوردن از درخت ممنوع مربوط است؛ نهی از آن تحریمی نبود، بلکه خوردن از درخت به‌عنوان سبب خروج از بهشت و فرود آمدن به زمین به آنان گوشزد شده بود. افزون بر این، آن عالم هنوز عالم تکلیف و شریعت نبود. آیه مربوط به ایوب نیز از گرفتاری‌ها و رنج‌هایی حکایت می‌کند که شیطان بر او وارد کرد، نه از نافرمانی او. در آیه حج، سخن از کارشکنی شیطان در فعالیت پیامبران و اخلال در آرزوی آنان برای هدایت مردم است؛ سرانجام خدا مکر شیطان را باطل می‌کند و دین حق را استوار می‌سازد.</w:t>
      </w:r>
    </w:p>
    <w:p>
      <w:r>
        <w:rPr>
          <w:rFonts w:ascii="Calibri" w:hAnsi="Calibri" w:cs="Calibri"/>
          <w:sz w:val="28"/>
          <w:szCs w:val="28"/>
          <w:rtl/>
        </w:rPr>
        <w:t>شبهه چهارم به نسبت عصیان در آیه ۱۲۱ سوره طه و نسیان در آیه ۱۱۵ همان سوره به آدم استناد می‌کند؛ پاسخ آن است که این موارد به تکلیف الزامی مربوط نبودند. شبهه پنجم، سخنان منسوب به ابراهیم در آیه ۸۹ سوره صافات، «من بیمارم»، و آیه ۶۳ سوره انبیاء، نسبت دادن شکستن بت‌ها به بت بزرگ، و نیز اعلام «شما دزدید» درباره برادران یوسف در آیه ۷۰ سوره یوسف را دروغ می‌شمارد. این سخنان، بنا بر برخی روایات، از روی توریه و با اراده معنایی دیگر گفته شده‌اند تا مصلحتی مهم‌تر تأمین شود؛ برخی روایات نیز از الهام الهی در این موارد حکایت دارند. چنین سخنانی گناه و ناسازگار با عصمت نیستند.</w:t>
      </w:r>
    </w:p>
    <w:p>
      <w:r>
        <w:rPr>
          <w:rFonts w:ascii="Calibri" w:hAnsi="Calibri" w:cs="Calibri"/>
          <w:sz w:val="28"/>
          <w:szCs w:val="28"/>
          <w:rtl/>
        </w:rPr>
        <w:t>شبهه ششم به کشته شدن مرد قبطی به دست موسی پیش از بعثت و سخنان او در برابر فرعون اشاره دارد. قتل عمدی نبود و در پی مشتی رخ داد. عبارت «آنان بر من گناهی دارند» ناظر به برداشت فرعونیان بود: آنان موسی را قاتل و سزاوار قصاص می‌دانستند و او از کشته شدن به دستشان بیم داشت. تعبیر «آن هنگام از گمراهان بودم» نیز یا مماشات با فرعون بود؛ یعنی اگر آن زمان را گمراه می‌پندارید، اکنون خدا مرا هدایت کرده و با برهان‌های قاطع به سوی شما فرستاده است.</w:t>
      </w:r>
    </w:p>
    <w:p>
      <w:r>
        <w:rPr>
          <w:rFonts w:ascii="Calibri" w:hAnsi="Calibri" w:cs="Calibri"/>
          <w:sz w:val="28"/>
          <w:szCs w:val="28"/>
          <w:rtl/>
        </w:rPr>
        <w:t>در ادامه پاسخ به شبهه مربوط به حضرت موسی، ضلالت یادشده یا به معنای ناآگاهی از پیامدهای آن کار است یا در چارچوب خطاب به فرعون معنا می‌شود؛ در هر دو صورت، از آن مخالفت با تکلیف الزامی الهی به دست نمی‌آید.</w:t>
      </w:r>
    </w:p>
    <w:p>
      <w:r>
        <w:rPr>
          <w:rFonts w:ascii="Calibri" w:hAnsi="Calibri" w:cs="Calibri"/>
          <w:sz w:val="28"/>
          <w:szCs w:val="28"/>
          <w:rtl/>
        </w:rPr>
        <w:t>شبهه هفتم به آیه ۹۴ سوره یونس و نیز آیات ۱۴۷ بقره، ۶۰ آل‌عمران، ۱۱۴ انعام، ۱۷ هود و ۲۳ سجده استناد می‌کند؛ زیرا در آنها پیامبر از شک و تردید نهی شده است. اگر دریافت وحی خطاناپذیر است، این نهی چگونه توجیه می‌شود؟ این خطاب‌ها وقوع شک را درباره پیامبر اثبات نمی‌کنند، بلکه بر یقین به رسالت او و حقانیت قرآن و محتوایش تأکید دارند. شرط «اگر در شک هستی» فرضی است و برای تثبیت حقیقت آمده، نه برای گزارش تردید واقعی. این شیوه از خطاب، مانند تعبیر «ایاک أعنی واسمعی یا جاره»، سخن گفتن با یک مخاطب برای رساندن مقصود به شنونده‌ای دیگر است.</w:t>
      </w:r>
    </w:p>
    <w:p>
      <w:r>
        <w:rPr>
          <w:rFonts w:ascii="Calibri" w:hAnsi="Calibri" w:cs="Calibri"/>
          <w:sz w:val="28"/>
          <w:szCs w:val="28"/>
          <w:rtl/>
        </w:rPr>
        <w:t>شبهه هشتم به آیه «لِيَغْفِرَ لَكَ اللَّهُ مَا تَقَدَّمَ مِنْ ذَنْبِكَ وَمَا تَأَخَّرَ» در سوره فتح، آیه ۲، استناد می‌کند و از آمرزش «ذنب» پیامبر سخن می‌گوید. منظور از ذنب، گناه واقعی نیست، بلکه اتهامی است که مشرکان به سبب اهانت پیامبر به معبودهایشان، پیش و پس از هجرت، به او نسبت می‌دادند. مغفرت نیز دفع پیامدهای آن اتهام و خطرهایی است که می‌توانست برای پیامبر پدید آورد. آیه فتح مکه را سبب این مغفرت معرفی می‌کند؛ پس اگر ذنب به معنای گناه اصطلاحی بود، پیوند بخشایش با فتح مکه توجیهی نداشت.</w:t>
      </w:r>
    </w:p>
    <w:p>
      <w:r>
        <w:rPr>
          <w:rFonts w:ascii="Calibri" w:hAnsi="Calibri" w:cs="Calibri"/>
          <w:sz w:val="28"/>
          <w:szCs w:val="28"/>
          <w:rtl/>
        </w:rPr>
        <w:t>شبهه نهم به آیه ۳۷ سوره احزاب درباره ازدواج پیامبر با همسر مطلقه زید، پسرخوانده او، و تعبیر «وَتَخْشَى النَّاسَ وَاللَّهُ أَحَقُّ أَنْ تَخْشَاهُ» استناد می‌کند. بیم پیامبر آن بود که مردم کم‌ایمان اقدام الهی را ناشی از تمایل شخصی او بدانند و از دین روی بگردانند. این ازدواج برای شکستن سنت جاهلیِ همسان شمردن فرزندخوانده با فرزند حقیقی انجام شد؛ بنابراین مصلحت اصلاح آن باور بر نگرانی از واکنش مردم برتری داشت. خطاب آیه سرزنش نیست، بلکه تأکید بر اولویت اراده الهی است.</w:t>
      </w:r>
    </w:p>
    <w:p>
      <w:r>
        <w:rPr>
          <w:rFonts w:ascii="Calibri" w:hAnsi="Calibri" w:cs="Calibri"/>
          <w:sz w:val="28"/>
          <w:szCs w:val="28"/>
          <w:rtl/>
        </w:rPr>
        <w:t>شبهه دهم عتاب‌های قرآنی را ناسازگار با عصمت می‌شمارد: آیه ۴۳ سوره توبه درباره اجازه پیامبر به برخی برای ترک جنگ، و آیه ۱ سوره تحریم درباره حرام کردن برخی امور حلال برای خشنودی همسران. این تعبیرها عتاب در قالب مدح و نشانه دلسوزی و عطوفت پیامبرند؛ او حتی منافقان و بیماردلان را نومید نمی‌کرد و راز آنان را آشکار نمی‌ساخت. همچنین برای خشنودی همسران، امر مباحی را با سوگند بر خود حرام می‌کرد، نه آنکه حکم خدا را تغییر دهد یا حلالی را بر مردم حرام کند. این رفتارها با تلاش فوق‌العاده برای هدایت کافران، یادشده در آیه ۳ سوره شعراء، و رنج فراوان در عبادت، بیان‌شده در آیه ۱ سوره طه، هم‌سنخ‌اند و عصمت را نقض نمی‌کنند.</w:t>
      </w:r>
    </w:p>
    <w:p>
      <w:r>
        <w:rPr>
          <w:rFonts w:ascii="Calibri" w:hAnsi="Calibri" w:cs="Calibri"/>
          <w:sz w:val="28"/>
          <w:szCs w:val="28"/>
          <w:rtl/>
        </w:rPr>
        <w:t>مباحث پایانی پرسش‌هایی درباره امتیاز اختیاری معصوم و استحقاق پاداش، معنای گنهکار دانستن و استغفار انبیا، سازگاری تصرف شیطان با عصمت، عصیان و نسیان آدم، توریه ابراهیم و یوسف، رخداد مربوط به موسی، نهی پیامبر از شک، معنای ذنب در سوره فتح، ماجرای زید و عتاب‌های قرآنی مطرح می‌کنند.</w:t>
      </w:r>
    </w:p>
    <w:p>
      <w:r>
        <w:rPr>
          <w:rFonts w:ascii="Calibri" w:hAnsi="Calibri" w:cs="Calibri"/>
          <w:sz w:val="28"/>
          <w:szCs w:val="28"/>
          <w:rtl/>
        </w:rPr>
        <w:t>صدق ادعای پیامبران راستین و کذب مدعیان دروغین نبوت را می‌توان از راه‌های گوناگون اثبات کرد. اگر فردی تبهکار و آلوده به گناهانی باشد که عقل نیز زشتی‌شان را درمی‌یابد، شایسته اعتماد و تصدیق نیست؛ با توجه به عصمت پیامبران، چنین وضعی کذب ادعای نبوت او را آشکار می‌کند. این داوری قوی‌تر است اگر دعوتش مخالف عقل و فطرت باشد یا سخنانش تناقض داشته باشد. در مقابل، حسن سابقه، راستی و عدالت پایدار می‌تواند برای افراد بی‌غرض اطمینان ایجاد کند، به‌ویژه اگر عقل محتوای دعوت را تأیید کند.</w:t>
      </w:r>
    </w:p>
    <w:p>
      <w:r>
        <w:rPr>
          <w:rFonts w:ascii="Calibri" w:hAnsi="Calibri" w:cs="Calibri"/>
          <w:sz w:val="28"/>
          <w:szCs w:val="28"/>
          <w:rtl/>
        </w:rPr>
        <w:t>پیامبری گاه با پیشگویی و معرفی پیامبر پیشین یا معاصر اثبات می‌شود و برای حقیقت‌جویان تردیدی باقی نمی‌گذارد. اما قرائن زندگی تنها درباره پیامبری کارساز است که سال‌ها در میان مردم زیسته و منش ثابتش شناخته شده باشد؛ پس درباره فردی که در جوانی مبعوث شده، کفایت نمی‌کند. تأیید پیامبر دیگر نیز مختص کسانی است که او و بشارتش را شناخته‌اند و درباره نخستین پیامبر کاربرد ندارد. اگر هیچ‌یک از این شواهد در دسترس نباشد، معجزه راهی گسترده و همگانی برای اثبات صدق دعوت است؛ خداوند از روی حکمت آن را در اختیار پیامبران قرار داده است. ازاین‌رو معجزه «آیه»، یعنی نشانه، خوانده می‌شود؛ آیات همچنین به نشانه‌های علم، قدرت و حکمت الهی در پدیده‌های عادی و خارق‌العاده اطلاق می‌شود.</w:t>
      </w:r>
    </w:p>
    <w:p>
      <w:r>
        <w:rPr>
          <w:rFonts w:ascii="Calibri" w:hAnsi="Calibri" w:cs="Calibri"/>
          <w:sz w:val="28"/>
          <w:szCs w:val="28"/>
          <w:rtl/>
        </w:rPr>
        <w:t>معجزه امر خارق‌العاده‌ای است که به اراده و اذن خاص خداوند از مدعی نبوت پدید می‌آید و نشانه صدق ادعای اوست. این تعریف سه نکته را در بر می‌گیرد: برخی پدیده‌ها از راه اسباب و علل عادی تحقق نمی‌یابند؛ بعضی از این پدیده‌ها با اذن ویژه خداوند از پیامبران آشکار می‌شوند؛ و هنگامی که چنین پدیده‌ای دلیل راستگویی پیامبر باشد، در اصطلاح معجزه نام می‌گیرد. بیشتر رویدادهای فیزیکی، شیمیایی، زیستی و روانی با علل عادی پدید می‌آیند و می‌توان آنها را با آزمایش شناخت. اما نمونه‌های نادری وجود دارند که پیدایششان با قوانین شناخته‌شده علوم تجربی توضیح داده نمی‌شود؛ کارهای شگفت‌آور مرتاضان از این دسته‌اند، هرچند متخصصان این امور را مبتنی بر قوانین علوم مادی و تجربی نمی‌دانند.</w:t>
      </w:r>
    </w:p>
    <w:p>
      <w:r>
        <w:rPr>
          <w:rFonts w:ascii="Calibri" w:hAnsi="Calibri" w:cs="Calibri"/>
          <w:sz w:val="28"/>
          <w:szCs w:val="28"/>
          <w:rtl/>
        </w:rPr>
        <w:t>خوارق عادت دو گروه کلی دارند. گروهی از آنها، با آنکه علل و اسباب معمول ندارند، از نیروهایی پدید می‌آیند که تا اندازه‌ای در دسترس انسان است و می‌توان با آموزش و تمرین ویژه به آنها رسید. گروه دیگر به اذن خاص خداوند وابسته است و در اختیار کسانی که پیوندی با او ندارند قرار نمی‌گیرد. این امور الهی نه آموزش‌پذیرند و نه نیرویی برتر می‌تواند از ایجاد یا ادامه آنها جلوگیری کند یا اثرشان را خنثی سازد. آنها به پیامبران اختصاص ندارند و گاه اولیای خدا نیز از آنها برخوردار می‌شوند؛ خوارق عادت اولیا معمولاً «کرامت» خوانده می‌شود. علم غیرعادی الهی نیز منحصر به وحی نبوت نیست و در موارد دیگر با نام‌هایی چون الهام و تحدیث شناخته می‌شود.</w:t>
      </w:r>
    </w:p>
    <w:p>
      <w:r>
        <w:rPr>
          <w:rFonts w:ascii="Calibri" w:hAnsi="Calibri" w:cs="Calibri"/>
          <w:sz w:val="28"/>
          <w:szCs w:val="28"/>
          <w:rtl/>
        </w:rPr>
        <w:t>برای تمایز خوارق عادت الهی از نیروهای نفسانی یا شیطانی، آموزش‌پذیری و امکان مغلوب‌شدن آنها به نیرویی قوی‌تر اهمیت دارد. اگر کاری با تمرین آموخته شود یا دیگری بتواند مانع وقوعش شود و آن را بی‌اثر سازد، از خوارق عادت الهی نیست. فساد عقیده و اخلاق صاحب آن نیز می‌تواند نشانه‌ای از بی‌ارتباطی او با خدا و منشأ شیطانی یا نفسانی کارش باشد. سحر، کهانت و کارهای مرتاضان در شمار این امور قرار می‌گیرند. خوارق الهی را می‌توان به خداوند نسبت داد، زیرا تحققشان به اذن اوست؛ همچنین می‌توان آنها را به واسطه‌هایی چون فرشتگان یا پیامبران نسبت داد، با توجه به نقش مستقیم آنان. نسبت‌دادن احیای مردگان، شفای بیماران و آفریدن پرنده به عیسی، در آل عمران / 49 و مائده / 110، با فاعلیت خداوند تعارض ندارد، زیرا فاعلیت او در طول فاعلیت بندگان است.</w:t>
      </w:r>
    </w:p>
    <w:p>
      <w:r>
        <w:rPr>
          <w:rFonts w:ascii="Calibri" w:hAnsi="Calibri" w:cs="Calibri"/>
          <w:sz w:val="28"/>
          <w:szCs w:val="28"/>
          <w:rtl/>
        </w:rPr>
        <w:t>معجزه در معنای خاص کلامی، خارق عادت الهی‌ای است که برای اثبات نبوت پدید می‌آید؛ با گسترش اصطلاح، امور خارق‌العاده‌ای را نیز شامل می‌شود که برای اثبات امامت انجام می‌گیرند. در این کاربرد، «کرامت» به دیگر خوارق الهیِ صادرشده از اولیا اختصاص دارد و در برابر سحر، کهانت و دیگر کارهای نفسانی یا شیطانی قرار می‌گیرد. معجزه مستقیماً صدق پیامبر را در ادعای نبوت ثابت می‌کند، نه صحت تفصیلی محتوای رسالت یا لزوم اطاعت از فرمان‌های او را. این امور به‌طور غیرمستقیم و با واسطه اثبات می‌شوند: نبوت با دلیل عقلی و اعتبار پیام‌های پیامبر با دلیل تعبدی. نشانه‌هایی نیز در رعد / 37 و غافر / 78 یاد شده‌اند.</w:t>
      </w:r>
    </w:p>
    <w:p>
      <w:r>
        <w:rPr>
          <w:rFonts w:ascii="Calibri" w:hAnsi="Calibri" w:cs="Calibri"/>
          <w:sz w:val="28"/>
          <w:szCs w:val="28"/>
          <w:rtl/>
        </w:rPr>
        <w:t>اصل علیت اقتضا می‌کند که هر موجود وابسته و معلولی علتی داشته باشد، اما دلالتی ندارد که علت هر پدیده الزاماً با آزمایش‌های علمی شناخته شود. آزمایشگاه تنها امور طبیعی را بررسی می‌کند و ابزارهای آن نمی‌توانند وجود، عدم وجود یا اثرگذاری امور ماوراءطبیعی را اثبات کنند. بنابراین ناتوانی علم از شناسایی علت یک پدیده، نه دلیل بر بی‌علتی آن است و نه دلیلی برای انکار دخالت علل غیرعادی. تفسیر اعجاز به آگاهی از علت‌های ناشناخته نیز درست نیست: اگر این آگاهی از راه‌های عادی به دست آمده باشد، مانند دیگر پدیده‌های عادی است و خارق‌العاده محسوب نمی‌شود؛ اما اگر به شیوه‌ای غیرعادی حاصل شود، خود می‌تواند خارق عادت باشد و، در صورت انتساب به اذن خاص خداوند و وقوع برای اثبات نبوت، معجزه علمی به شمار آید. آگاهی عیسی از خوراک‌ها و اندوخته‌های مردم، از نمونه‌های چنین معجزه‌ای است (۱). با این حال، اعجاز علمی تنها یک قسم معجزه است و نمی‌توان دیگر انواع آن را نفی کرد. همچنان باید تفاوت این نوع پدیده با دیگر رخدادهای خارق‌العاده را از جهت ارتباط با اصل علیت توضیح داد.</w:t>
      </w:r>
    </w:p>
    <w:p>
      <w:r>
        <w:rPr>
          <w:rFonts w:ascii="Calibri" w:hAnsi="Calibri" w:cs="Calibri"/>
          <w:sz w:val="28"/>
          <w:szCs w:val="28"/>
          <w:rtl/>
        </w:rPr>
        <w:t>اعتراض دیگر آن است که خرق عادت، تغییر در سنت الهی به شمار می‌رود، حال آنکه سنت‌های خداوند طبق قرآن تغییر و تبدیل نمی‌پذیرند. این استدلال، همچون اعتراض پیشین، بر فرض بی‌دلیلِ انحصار علت‌ها در اسباب عادی تکیه دارد. نمی‌توان گفت خداوند همواره هر معلولی را فقط از راه علت طبیعی شناخته‌شده‌اش پدید می‌آورد؛ چنین ادعایی مانند آن است که علت حرارت را منحصر به آتش بدانیم. وجود گونه‌های گوناگون علت‌ها و جانشینی سبب‌های غیرعادی به جای سبب‌های عادی، همواره در جهان جریان داشته و خود بخشی از سنت الهی است. از این رو، محدودکردن اسباب به علل عادی است که می‌تواند تغییر سنت الهی تلقی شود، نه وقوع پدیده‌ای از راه علتی غیرعادی. آیات مربوط به ثبات سنت‌های الهی، انحصار اسباب در اسباب طبیعی را بیان نمی‌کنند و دلیلی برای چنین برداشتی وجود ندارد.</w:t>
      </w:r>
    </w:p>
    <w:p>
      <w:r>
        <w:rPr>
          <w:rFonts w:ascii="Calibri" w:hAnsi="Calibri" w:cs="Calibri"/>
          <w:sz w:val="28"/>
          <w:szCs w:val="28"/>
          <w:rtl/>
        </w:rPr>
        <w:t>تفسیر آیاتی که تغییر سنت‌های الهی را نفی می‌کنند به معنای تغییرناپذیری و جانشین‌ناپذیری اسباب عادی، تفسیری بی‌دلیل است. آیات فراوان درباره معجزات و خوارق عادت، از جمله آل عمران، آیه ۴۹؛ اسراء، آیه ۷۷؛ احزاب، آیه ۶۲؛ فاطر، آیه ۴۳؛ و فتح، آیه ۲۳، این برداشت را رد می‌کنند. مقصود از سنت‌های تغییرناپذیر، نفی تخلف معلول از علت است، نه نفی تعدد علت‌ها یا امکان جایگزینی علت غیرعادی به جای علت عادی. حتی می‌توان گفت قدر متیقن از موارد این آیات، تأثیرگذاری اسباب و علل غیرعادی است. بنابراین، ثبات سنت الهی با رخداد معجزه ناسازگار نیست؛ آنچه با این سنت ناسازگاری دارد، پدیدآمدن معلول بدون علت است، نه پیدایش آن از علتی متفاوت با سبب طبیعی شناخته‌شده.</w:t>
      </w:r>
    </w:p>
    <w:p>
      <w:r>
        <w:rPr>
          <w:rFonts w:ascii="Calibri" w:hAnsi="Calibri" w:cs="Calibri"/>
          <w:sz w:val="28"/>
          <w:szCs w:val="28"/>
          <w:rtl/>
        </w:rPr>
        <w:t>شبهه سوم به درخواست‌های مکرر مردم برای معجزه و خودداری پیامبر اسلام از اجابت برخی از آنها مربوط است. این درخواست‌ها هنگامی مطرح می‌شدند که نبوت آن حضرت از راه قرائن صدق، بشارت پیامبران پیشین و ارائه معجزه اثبات شده بود و درخواست‌کنندگان از سر لجاج و عناد، یا با انگیزه‌هایی غیر از کشف حقیقت، معجزه می‌خواستند. هدف از معجزه، که گاه به درخواست مردم، مانند ناقه حضرت صالح، و گاه ابتدائاً، مانند معجزات حضرت عیسی، رخ می‌داد، شناساندن پیامبران و اتمام حجت بود؛ نه واداشتن مردم به پذیرش اجباری دعوت پیامبران و نه سرگرم‌کردن آنان یا برهم‌زدن نظام عادی علت‌ها و معلول‌ها. ازاین‌رو حکمت الهی اقتضا نمی‌کرد هر درخواستی پذیرفته شود؛ برخی درخواست‌ها با بستن راه انتخاب، مردم را زیر فشار می‌گذاشتند و پیروی از پیامبران را از گزینشی آزاد به پذیرشی ناخواسته بدل می‌کردند. درخواست‌های عنادآمیز یا غیرحقیقت‌جویانه نیز می‌توانستند معجزه را به سرگرمی یا وسیله تأمین منفعت شخصی تبدیل کنند. چنین پیامدهایی هم هدف معجزه را تباه می‌کرد و هم امکان امتحان و انتخاب آزاد را از میان می‌برد.</w:t>
      </w:r>
    </w:p>
    <w:p>
      <w:r>
        <w:rPr>
          <w:rFonts w:ascii="Calibri" w:hAnsi="Calibri" w:cs="Calibri"/>
          <w:sz w:val="28"/>
          <w:szCs w:val="28"/>
          <w:rtl/>
        </w:rPr>
        <w:t>بااین‌حال، هرگاه حکمت الهی اقتضا می‌کرد، درخواست مردم پذیرفته می‌شد و معجزات فراوانی از پیامبر اسلام نیز ظهور کرد که بسیاری از آنها با نقل متواتر ثابت شده‌اند. در رأس این معجزات، قرآن کریم، معجزه جاودانی آن حضرت، قرار دارد. پس خودداری از اجابت بعضی درخواست‌ها به معنای ناتوانی پیامبر از آوردن معجزه یا بی‌فایدگی آن در اثبات نبوت نبود، بلکه از تفاوت میان درخواست حقیقت‌جویانه و درخواست عنادآمیز ناشی می‌شد.</w:t>
      </w:r>
    </w:p>
    <w:p>
      <w:r>
        <w:rPr>
          <w:rFonts w:ascii="Calibri" w:hAnsi="Calibri" w:cs="Calibri"/>
          <w:sz w:val="28"/>
          <w:szCs w:val="28"/>
          <w:rtl/>
        </w:rPr>
        <w:t>شبهه چهارم می‌گوید معجزه، چون به اذن خاص خدا وابسته است، فقط از ارتباطی ویژه میان خدا و آورنده آن خبر می‌دهد و لزوماً وجود وحی را ثابت نمی‌کند؛ ازاین‌رو شاید تنها دلیلی ظنی و اقناعی برای نبوت باشد. پاسخ آن است که کار خارق‌العاده، حتی اگر الهی باشد، به‌تنهایی بر دریافت وحی دلالت ندارد و کرامت اولیای خدا نیز دلیل پیامبری آنان نیست. بحث درباره کسی است که ادعای نبوت می‌کند و معجزه را نشانه صدق همان ادعا قرار می‌دهد. اگر چنین مدعی‌ای دروغگو باشد، مرتکب گناهی بزرگ و منشأ گمراهی مردم می‌شود و شایستگی ارتباط خاص با خدا را ندارد؛ حکمت الهی نیز اقتضا نمی‌کند قدرت معجزه در اختیار او قرار گیرد تا بندگان را به گمراهی و بدبختی ابدی بکشاند. عقل، اعطای چنین قدرتی به مدعی دروغین را ناسازگار با حکمت خدا می‌داند؛ بنابراین معجزه‌ای که مدعی نبوت برای اثبات ادعای خود می‌آورد، دلیل عقلی قاطع بر صدق نبوت اوست.</w:t>
      </w:r>
    </w:p>
    <w:p>
      <w:r>
        <w:rPr>
          <w:rFonts w:ascii="Calibri" w:hAnsi="Calibri" w:cs="Calibri"/>
          <w:sz w:val="28"/>
          <w:szCs w:val="28"/>
          <w:rtl/>
        </w:rPr>
        <w:t>دانش بشری به همه معلومات لازم برای سعادت دنیا و آخرت دسترسی ندارد؛ ازاین‌رو حکمت الهی اقتضا می‌کند پیامبرانی برگزیند، حقایق مورد نیاز را به آنان بیاموزد و با راهی چون معجزه حجت را بر مردم تمام کند. این براهین نیاز به هدایت وحیانی را ثابت می‌کنند، نه لزوماً تعدد پیامبران، کتاب‌ها و شرایع؛ زیرا اگر یک پیامبر می‌توانست نیازهای انسان‌ها را تا پایان جهان برآورد و پیامش در همه زمان‌ها برای همگان راهگشا باشد، فرض یک پیامبر با این براهین تعارضی نداشت.</w:t>
      </w:r>
    </w:p>
    <w:p>
      <w:r>
        <w:rPr>
          <w:rFonts w:ascii="Calibri" w:hAnsi="Calibri" w:cs="Calibri"/>
          <w:sz w:val="28"/>
          <w:szCs w:val="28"/>
          <w:rtl/>
        </w:rPr>
        <w:t>عمر هر انسان، ازجمله پیامبران، محدود است و حکمت آفرینش اقتضا نمی‌کند نخستین پیامبر تا پایان جهان زنده بماند تا شخصاً همه انسان‌ها را هدایت کند. شرایط زندگی در زمان‌ها و مکان‌های مختلف یکسان نیستند؛ دگرگونی آن‌ها و پیچیده‌تر شدن روابط اجتماعی می‌تواند تغییر کیفیت و کمیت قوانین و تشریع مقررات تازه را ضروری سازد. بیان زودهنگام قوانینی که بعدها لازم می‌شوند بیهوده بود و نگهداری و تطبیق احکام قدیم دشوار می‌شد. در بسیاری از دوره‌های گذشته نیز امکانات تبلیغ اجازه نمی‌داد یک پیامبر دعوت خود را به همه جهانیان برساند. سرانجام، تعالیم دینی به مرور زمان تحریف یا بدتفسیر می‌شدند؛ آیین توحیدی عیسی بن مریم نیز به آیین تثلیث تبدیل شد.</w:t>
      </w:r>
    </w:p>
    <w:p>
      <w:r>
        <w:rPr>
          <w:rFonts w:ascii="Calibri" w:hAnsi="Calibri" w:cs="Calibri"/>
          <w:sz w:val="28"/>
          <w:szCs w:val="28"/>
          <w:rtl/>
        </w:rPr>
        <w:t>این عوامل تعدد پیامبران و تفاوت برخی احکام عبادی و قوانین اجتماعی شرایع را توضیح می‌دهد. بااین‌حال، آنان در اصول عقاید، مبانی اخلاقی و کلیات احکام فردی و اجتماعی هماهنگ بودند. نماز در همه ادیان وجود داشت، گرچه کیفیت ادا یا قبله آن متفاوت بود؛ زکات و انفاق نیز مشترک بود، هرچند مقدار و موارد آن تفاوت داشت.</w:t>
      </w:r>
    </w:p>
    <w:p>
      <w:r>
        <w:rPr>
          <w:rFonts w:ascii="Calibri" w:hAnsi="Calibri" w:cs="Calibri"/>
          <w:sz w:val="28"/>
          <w:szCs w:val="28"/>
          <w:rtl/>
        </w:rPr>
        <w:t>ایمان به همه پیامبران و تصدیق نبوت هر یک، و پذیرش همه پیام‌ها و معارف نازل‌شده بر آنان بر هر انسان واجب است. تکذیب یک پیامبر به منزله تکذیب همگی و انکار یک حکم الهی به منزله انکار همه احکام خداست. بااین‌حال، هر امت باید در زمان خود از دستورهای پیامبر همان امت پیروی کند.</w:t>
      </w:r>
    </w:p>
    <w:p>
      <w:r>
        <w:rPr>
          <w:rFonts w:ascii="Calibri" w:hAnsi="Calibri" w:cs="Calibri"/>
          <w:sz w:val="28"/>
          <w:szCs w:val="28"/>
          <w:rtl/>
        </w:rPr>
        <w:t>حکمت تعدد پیامبران و کتاب‌های آسمانی و تفاوت شریعت‌ها را می‌توان از شرایط گوناگون زندگی بشر دریافت، اما این شناخت به دست نمی‌دهد که دقیقاً در چه زمان و مکانی پیامبر دیگری باید مبعوث شود یا شریعت تازه‌ای فرود آید. هرگاه دعوت پیامبری بتواند به همه جهانیان برسد، پیام‌های او برای نسل‌های آینده محفوظ بماند و دگرگونی‌های اجتماعی نیازمند قوانین اساسی تازه نباشد، فرستادن پیامبر دیگری ضرورت نخواهد داشت. تشخیص تحقق این شرایط، فرمولی عقلی برای تعیین شمار پیامبران و شریعت‌ها فراهم نمی‌کند و اثبات شمار آنان تنها با دلیل نقلی ممکن است.</w:t>
      </w:r>
    </w:p>
    <w:p>
      <w:r>
        <w:rPr>
          <w:rFonts w:ascii="Calibri" w:hAnsi="Calibri" w:cs="Calibri"/>
          <w:sz w:val="28"/>
          <w:szCs w:val="28"/>
          <w:rtl/>
        </w:rPr>
        <w:t>قرآن بر برانگیخته‌شدن پیامبری برای هر امت تأکید می‌کند، اما شمار امت‌ها و پیامبرانشان را تعیین نمی‌کند. نام بیست و چند پیامبر در قرآن آمده و سرگذشت شماری دیگر بدون ذکر نام نقل شده است. در چند روایت از اهل‌بیت، شمار پیامبران یکصد و بیست و چهار هزار دانسته شده و آغاز سلسله آنان حضرت آدم و پایان آن حضرت محمد بن عبدالله معرفی شده است. پیامبران افزون بر عنوان نبی، با وصف‌هایی چون نذیر، منذر، بشیر و مبشر نیز شناخته می‌شوند و از صالحان و مخلصان به شمار می‌آیند. برخی از آنان منصب رسالت داشته‌اند و شمار رسولان در بعضی روایت‌ها سیصد و سیزده نفر ذکر شده است.</w:t>
      </w:r>
    </w:p>
    <w:p>
      <w:r>
        <w:rPr>
          <w:rFonts w:ascii="Calibri" w:hAnsi="Calibri" w:cs="Calibri"/>
          <w:sz w:val="28"/>
          <w:szCs w:val="28"/>
          <w:rtl/>
        </w:rPr>
        <w:t>رسول به معنای پیام‌آور است. نبی، اگر از ریشه «نبأ» گرفته شود، صاحب خبر مهم معنا می‌دهد و اگر از «نبوه» باشد، بر مقام بلند و برجسته دلالت دارد. این دیدگاه که نبی هر دریافت‌کننده وحی است، چه مأمور ابلاغ باشد چه نباشد، ولی رسول حتماً مأمور ابلاغ است، پذیرفتنی نیست؛ زیرا در برخی آیات وصف نبی پس از رسول آمده و نیز دلیلی وجود ندارد که ابلاغ وحی ویژه رسولان باشد. روایاتی تفاوتی در چگونگی دریافت فرشته وحی بیان می‌کنند: نبی او را در خواب می‌بیند و در بیداری صدایش را می‌شنود، درحالی‌که رسول در بیداری نیز او را می‌بیند. این گزارش را نمی‌توان معنای لغوی دو عنوان دانست. آنچه پذیرفتنی است، گسترده‌تر بودن مصداق نبی از رسول است: همه پیامبران نبی بوده‌اند، اما رسالت به گروهی از آنان اختصاص داشته است. رسولان نیز از نظر مقام یکسان نبوده‌اند و برخی به امامت رسیدند.</w:t>
      </w:r>
    </w:p>
    <w:p>
      <w:r>
        <w:rPr>
          <w:rFonts w:ascii="Calibri" w:hAnsi="Calibri" w:cs="Calibri"/>
          <w:sz w:val="28"/>
          <w:szCs w:val="28"/>
          <w:rtl/>
        </w:rPr>
        <w:t>گروهی از پیامبران در قرآن اولوالعزم خوانده شده‌اند، هرچند ویژگی‌هایشان در آنجا مشخص نشده است. بر پایه روایات اهل‌بیت، آنان پنج تن‌اند: نوح، ابراهیم، موسی، عیسی و محمد بن عبدالله. افزون بر صبر و پایداری ممتاز، هر یک کتاب و شریعت مستقلی داشتند؛ پیامبران هم‌زمان یا پس از آنان از آن شریعت پیروی می‌کردند تا پیامبر اولوالعزم دیگری با کتاب و شریعت تازه مبعوث شود. هم‌زمانی دو پیامبر ممکن بود: لوط در عصر ابراهیم، هارون در کنار موسی و یحیی در زمان عیسی پیامبر بودند.</w:t>
      </w:r>
    </w:p>
    <w:p>
      <w:r>
        <w:rPr>
          <w:rFonts w:ascii="Calibri" w:hAnsi="Calibri" w:cs="Calibri"/>
          <w:sz w:val="28"/>
          <w:szCs w:val="28"/>
          <w:rtl/>
        </w:rPr>
        <w:t>پیامبران الهی یکدیگر را تصدیق می‌کردند و آمدن پیامبران بعدی را بشارت می‌دادند؛ ازاین‌رو، مدعی نبوتی که پیامبران پیشین یا هم‌عصر خود را تکذیب کند، دروغگوست. آنان برای انجام رسالت از مردم پاداش نمی‌خواستند. تنها پیامبر اسلام، مودت اهل‌بیت خویش را به‌عنوان اجر رسالت سفارش کرد تا امت از آنان پیروی کند؛ سود این پیروی نیز به خود مردم بازمی‌گردد. این معنا در آیه ۲۳ سوره شوری آمده و آیه ۴۷ سوره سبأ نشان می‌دهد که پاداش رسالت به پیامبر بازنمی‌گردد.</w:t>
      </w:r>
    </w:p>
    <w:p>
      <w:r>
        <w:rPr>
          <w:rFonts w:ascii="Calibri" w:hAnsi="Calibri" w:cs="Calibri"/>
          <w:sz w:val="28"/>
          <w:szCs w:val="28"/>
          <w:rtl/>
        </w:rPr>
        <w:t>برخی پیامبران افزون بر نبوت، منصب‌های الهی دیگری چون داوری و حکومت داشتند؛ داود و سلیمان نمونه‌اند. از وجوب مطلق اطاعت از هر رسول در آیه ۶۴ سوره نساء نیز چنین برداشت شده که همه رسولان از این مقام‌ها برخوردار بوده‌اند.</w:t>
      </w:r>
    </w:p>
    <w:p>
      <w:r>
        <w:rPr>
          <w:rFonts w:ascii="Calibri" w:hAnsi="Calibri" w:cs="Calibri"/>
          <w:sz w:val="28"/>
          <w:szCs w:val="28"/>
          <w:rtl/>
        </w:rPr>
        <w:t>جنیان موجوداتی مختار و مکلف‌اند که در حالت عادی به چشم انسان نمی‌آیند، اما از دعوت برخی پیامبران آگاه می‌شدند. صالحان و پرهیزگارانشان ایمان می‌آوردند؛ در میان آنان پیروان موسی و محمد وجود داشتند. گروهی دیگر نیز، همچون ابلیس، پیامبران را انکار می‌کردند. گزارش ایمان گروهی از جن در آیات ۲۹ تا ۳۲ سوره احقاف و وضعیت ایمان و کفر آنان در سوره جن، آیات ۱ تا ۱۴، آمده است.</w:t>
      </w:r>
    </w:p>
    <w:p>
      <w:r>
        <w:rPr>
          <w:rFonts w:ascii="Calibri" w:hAnsi="Calibri" w:cs="Calibri"/>
          <w:sz w:val="28"/>
          <w:szCs w:val="28"/>
          <w:rtl/>
        </w:rPr>
        <w:t>این مباحث پرسش‌هایی درباره حکمت تعدد پیامبران، وظیفه مردم در برابر دعوت و فرمان‌هایشان، شرایط بی‌نیازی از پیامبر تازه، شمار انبیا و رسل، نسبت مفهومی و مصداقی نبی و رسول، مراتب مناصب الهی پیامبران، اولوالعزم و ویژگی‌هایشان، امکان هم‌زمانی پیامبران و نمونه‌های آن، و ایمان یا کفر جنیان مطرح می‌کند.</w:t>
      </w:r>
    </w:p>
    <w:p>
      <w:r>
        <w:rPr>
          <w:rFonts w:ascii="Calibri" w:hAnsi="Calibri" w:cs="Calibri"/>
          <w:sz w:val="28"/>
          <w:szCs w:val="28"/>
          <w:rtl/>
        </w:rPr>
        <w:t>هنگامی که پیامبران مردم را به پرستش خدای یگانه، اطاعت از فرمان‌های او، دوری از بت‌ها و معبودهای باطل، پرهیز از شیاطین و طاغوت‌ها و ترک ظلم، فساد و گناهان فرامی‌خواندند، معمولاً با انکار و مخالفت روبه‌رو می‌شدند. این دعوت در آیاتی چون نحل / ۳۶، انبیاء / ۲۵، فصلت / ۱۴ و احقاف / ۲۱ بازتاب یافته است. فرمانروایان و ثروتمندان، که به خوش‌گذرانی، دارایی، قدرت یا دانش خود مغرور بودند، اغلب پیشگام مبارزه با پیامبران می‌شدند و گروه‌های دیگری را نیز از پیروی حق بازمی‌داشتند. در مقابل، بیشترِ نخستین ایمان‌آورندگان اندک‌شمار و از محرومان جامعه بودند؛ چنان‌که هود / ۴۰ و آیات ۲۷ تا ۳۱ به ایمان گروهی اندک اشاره دارند. به‌ندرت جامعه‌ای بر عقاید درست، عدالت و اطاعت از خدا و پیامبران شکل می‌گرفت؛ زمان سلیمان نمونه‌ای کم‌نظیر بود.</w:t>
      </w:r>
    </w:p>
    <w:p>
      <w:r>
        <w:rPr>
          <w:rFonts w:ascii="Calibri" w:hAnsi="Calibri" w:cs="Calibri"/>
          <w:sz w:val="28"/>
          <w:szCs w:val="28"/>
          <w:rtl/>
        </w:rPr>
        <w:t>بااین‌حال، آموزه‌های پیامبران به‌تدریج در فرهنگ جوامع راه می‌یافت و از جامعه‌ای به جامعه دیگر منتقل می‌شد. گاه سردمداران مخالف همان آموزه‌ها را از شرایع آسمانی اقتباس می‌کردند، اما بی‌آنکه منبعشان را بیان کنند، آنها را حاصل اندیشه و ابتکار خود معرفی می‌ساختند. بسیاری از نظام‌های حقوقی جهان نیز از قوانین آسمانی اثر پذیرفته‌اند. بنابراین، مخالفت آشکار مردم با پیامبران مانع نفوذ تدریجی بخشی از تعلیمات آنان در زندگی و فرهنگ جوامع نمی‌شد.</w:t>
      </w:r>
    </w:p>
    <w:p>
      <w:r>
        <w:rPr>
          <w:rFonts w:ascii="Calibri" w:hAnsi="Calibri" w:cs="Calibri"/>
          <w:sz w:val="28"/>
          <w:szCs w:val="28"/>
          <w:rtl/>
        </w:rPr>
        <w:t>میل به بی‌بندوباری و پیروی از هوای نفس، انگیزه‌ای عمومی در مخالفت با پیامبران بود؛ افزون بر آن، خودخواهی، غرور و استکبار، به‌ویژه در میان اشراف، نخبگان و ثروتمندان، آنان را به مقابله می‌کشاند. تعصب و پایبندی به سنت‌های نیاکان و ارزش‌های نادرست نیز سبب می‌شد مردم دعوت تازه را نپذیرند. حکمرانان، ثروتمندان و گاه دانشمندان برای حفظ منافع اقتصادی و جایگاه اجتماعی خود با پیامبران مخالفت می‌کردند. از سوی دیگر، ناآگاهی توده‌ها، باورهای موهوم و اعتماد به بزرگان و اکثریت جامعه، آنان را در برابر دعوت حق آسیب‌پذیر می‌ساخت. ایمان‌آورندگان اندک، که غالباً جایگاه اجتماعی برجسته‌ای نداشتند، از سوی بزرگان و اکثریت طرد می‌شدند؛ فشار حاکمان و زورگویان نیز این طرد و مخالفت را تشدید می‌کرد.</w:t>
      </w:r>
    </w:p>
    <w:p>
      <w:r>
        <w:rPr>
          <w:rFonts w:ascii="Calibri" w:hAnsi="Calibri" w:cs="Calibri"/>
          <w:sz w:val="28"/>
          <w:szCs w:val="28"/>
          <w:rtl/>
        </w:rPr>
        <w:t>مخالفان برای بازداشتن پیامبران از گسترش دعوتشان، به روش‌های مختلف متوسل می‌شدند. نخست با تحقیر، استهزا، توهین و تمسخر می‌کوشیدند شخصیت پیام‌آوران را در چشم مردم بی‌اعتبار کنند تا توده‌ها به آنان بی‌اعتنا شوند. قرآن از این رفتارها در حجر / ۱۱، یس / ۳۰، زخرف / ۷ و مطففین / ۲۹ تا ۳۲ یاد می‌کند. سپس مخالفان به دروغ‌گویی و افترا روی می‌آوردند و پیامبران را سفیه یا مجنون می‌خواندند. هرگاه پیامبران معجزه‌ای نشان می‌دادند، آن را سحر و افسون می‌نامیدند و گاه دعوت و پیام‌هایشان را افسانه می‌خواندند. این اتهام‌ها ابزاری برای منحرف کردن توجه مردم از حقیقت دعوت و جلوگیری از ایمان آنان بود؛ همان‌گونه که گزارش‌هایی در اعراف / ۶۶، بقره / ۱۳، مؤمنون / ۲۵، ذاریات / ۳۹ و ۵۲ تا ۵۳ و قمر / ۲ آمده است.</w:t>
      </w:r>
    </w:p>
    <w:p>
      <w:r>
        <w:rPr>
          <w:rFonts w:ascii="Calibri" w:hAnsi="Calibri" w:cs="Calibri"/>
          <w:sz w:val="28"/>
          <w:szCs w:val="28"/>
          <w:rtl/>
        </w:rPr>
        <w:t>هنگامی که پیامبران با حکمت و برهان سخن می‌گفتند، با شیوه‌ای نیکو به گفت‌وگو می‌پرداختند یا مردم را پند می‌دادند، سردمداران کفر مانع شنیدن دعوتشان می‌شدند. آنان مردم را از پیامدهای کفر، شرک و سرکشی بیم می‌دادند، سود بندگی خدا را بازمی‌گفتند و سعادت دنیا و آخرت را به مؤمنان و صالحان مژده می‌دادند؛ اما مخالفان با استدلالی سست و ابلهانه پاسخ می‌گفتند و با سخنان آراسته می‌کوشیدند توده‌ها را بفریبند و از پیروی پیامبران بازدارند. تکیه بر روش نیاکان، یکی از بهانه‌های آنان بود. همچنین ثروت و پیشرفت مادی خود را به رخ می‌کشیدند و فقر یا عقب‌ماندگی پیروان پیامبران را نشانه نادرستی عقاید و رفتارشان معرفی می‌کردند.</w:t>
      </w:r>
    </w:p>
    <w:p>
      <w:r>
        <w:rPr>
          <w:rFonts w:ascii="Calibri" w:hAnsi="Calibri" w:cs="Calibri"/>
          <w:sz w:val="28"/>
          <w:szCs w:val="28"/>
          <w:rtl/>
        </w:rPr>
        <w:t>مخالفان برای گریز از پذیرش دعوت، می‌پرسیدند چرا خدا رسولانش را از میان فرشتگان برنگزیده، فرشته‌ای همراهشان نفرستاده یا آنان را از امکانات مالی چشمگیر برخوردار نکرده است. لجاجت گاه به آنجا می‌رسید که ایمان آوردن را مشروط به دریافت وحی از سوی خودشان، دیدن خدا یا شنیدن بی‌واسطه سخنان او می‌کردند. این درخواست‌ها بهانه‌هایی برای نپذیرفتن پیام بود، نه جست‌وجویی صادقانه برای شناخت حقیقت.</w:t>
      </w:r>
    </w:p>
    <w:p>
      <w:r>
        <w:rPr>
          <w:rFonts w:ascii="Calibri" w:hAnsi="Calibri" w:cs="Calibri"/>
          <w:sz w:val="28"/>
          <w:szCs w:val="28"/>
          <w:rtl/>
        </w:rPr>
        <w:t>تهدید و تطمیع نیز ابزار بازداشتن مردم از پیروی پیامبران و پیروانشان بود. مخالفان آنان را به شکنجه، اخراج از شهر و سرزمین، سنگسار و کشتن تهدید می‌کردند و هم‌زمان، به‌ویژه با صرف اموال هنگفت، می‌کوشیدند مردم را از ایمان و همراهی با پیامبران منصرف کنند. هنگامی که تبلیغات بدخواهانه و این ابزارها در برابر صبر، استواری و پایداری پیامبران و پیروان راستینشان کارگر نیفتاد، تهدیدها را عملی کردند و به خشونت روی آوردند. بسیاری از پیامبران را کشتند و جامعه انسانی را از رهبران و اصلاحگرانی شایسته محروم ساختند.</w:t>
      </w:r>
    </w:p>
    <w:p>
      <w:r>
        <w:rPr>
          <w:rFonts w:ascii="Calibri" w:hAnsi="Calibri" w:cs="Calibri"/>
          <w:sz w:val="28"/>
          <w:szCs w:val="28"/>
          <w:rtl/>
        </w:rPr>
        <w:t>بعثت پیامبران برای رساندن شناخت‌های لازم جهت سعادت دنیا و آخرت بود؛ وحی کاستی‌های عقل و تجربه بشر را جبران می‌کرد و حجت را بر مردم تمام می‌ساخت. خداوند از سر رحمت، هنگام ظهور پیامبران زمینه‌های روانی پذیرش دعوتشان را نیز فراهم می‌کرد تا حرکت تکاملی مردم یاری شود. چون احساس بی‌نیازی و غفلت از نیازهای فراگیر انسان از عوامل اصلی روی‌گردانی از خدا بود، سختی‌ها و گرفتاری‌هایی پدید می‌آمد تا مردم ناتوانی و نیازمندی خود را دریابند، از غرور فرود آیند و به خدا روی آورند.</w:t>
      </w:r>
    </w:p>
    <w:p>
      <w:r>
        <w:rPr>
          <w:rFonts w:ascii="Calibri" w:hAnsi="Calibri" w:cs="Calibri"/>
          <w:sz w:val="28"/>
          <w:szCs w:val="28"/>
          <w:rtl/>
        </w:rPr>
        <w:t>بااین‌حال، گرفتاری‌ها در همه مردم اثرگذار نبود و بسیاری، به‌ویژه برخورداران از امکانات مادی، از آن پند نگرفتند. آنان که سالیان دراز با ستم بر دیگران وسایل عیش و نوش فراهم کرده بودند، دل‌هایی سخت چون سنگ داشتند و در خواب غفلت می‌ماندند. موعظه‌ها، اندرزها و هشدارهای پیامبران نیز در آنان اثر نمی‌کرد و راه باطل را ادامه می‌دادند. هرگاه خداوند بلاها و دشواری‌ها را برطرف می‌کرد و نعمت‌ها را بازمی‌گرداند، آنان جابه‌جایی میان رنج و آسایش را لازمه زندگی و رخدادی همانند سرگذشت پیشینیان می‌پنداشتند. سپس بار دیگر ستم می‌کردند، ثروت می‌اندوختند و نیروهایشان را گسترش می‌دادند، بی‌آنکه دریابند افزایش امکانات می‌تواند دام الهی و زمینه شقاوت دنیا و آخرت آنان باشد.</w:t>
      </w:r>
    </w:p>
    <w:p>
      <w:r>
        <w:rPr>
          <w:rFonts w:ascii="Calibri" w:hAnsi="Calibri" w:cs="Calibri"/>
          <w:sz w:val="28"/>
          <w:szCs w:val="28"/>
          <w:rtl/>
        </w:rPr>
        <w:t>هرگاه پیروان پیامبران از شمار و توان به اندازه‌ای می‌رسیدند که می‌توانستند جامعه‌ای مستقل تشکیل دهند، از خود دفاع کنند و با دشمنان خدا بجنگند، به جهاد مأمور می‌شدند و عذاب الهی به دست آنان بر کافران و ستمگران فرود می‌آمد. اما اگر توان چنین رویارویی‌ای نداشتند، به فرمان پیامبران از کافران کناره می‌گرفتند؛ سپس عذاب از راه‌های دیگری بر جامعه‌ای نازل می‌شد که امید خیر و بازگشت در آن نبود. این شیوه تدبیر جوامع، سنت تغییرناپذیر الهی است.</w:t>
      </w:r>
    </w:p>
    <w:p>
      <w:r>
        <w:rPr>
          <w:rFonts w:ascii="Calibri" w:hAnsi="Calibri" w:cs="Calibri"/>
          <w:sz w:val="28"/>
          <w:szCs w:val="28"/>
          <w:rtl/>
        </w:rPr>
        <w:t>در طول تاریخ، ده‌ها هزار پیامبر در زمان‌ها و سرزمین‌های گوناگون برانگیخته شدند و در هدایت و تربیت انسان‌ها نقشی برجسته ایفا کردند. آنان گروه‌هایی را با باورهای درست و ارزش‌های والا پرورش دادند و بر دیگران نیز اثر گذاشتند؛ برخی توانستند جامعه‌ای توحیدی و عادلانه بسازند و رهبری آن را بر عهده گیرند. نوح، ابراهیم، موسی و عیسی از پیامبرانی بودند که خداوند کتاب‌هایی در اختیار بشر نهاد. این کتاب‌ها احکام و مقررات فردی و اجتماعی و وظایف اخلاقی و قانونی متناسب با شرایط زمان را دربرداشتند. اما گذر زمان برخی را از میان برد و برخی دیگر را گرفتار تحریف لفظی یا معنوی کرد و شریعت‌های آسمانی به صورتی دگرگون‌شده درآمدند.</w:t>
      </w:r>
    </w:p>
    <w:p>
      <w:r>
        <w:rPr>
          <w:rFonts w:ascii="Calibri" w:hAnsi="Calibri" w:cs="Calibri"/>
          <w:sz w:val="28"/>
          <w:szCs w:val="28"/>
          <w:rtl/>
        </w:rPr>
        <w:t>تورات منسوب به موسی تحریف‌های فراوان یافت و تصویری انسانی از خداوند عرضه کرد که گویی بسیاری امور را نمی‌داند و از کار خود پشیمان می‌شود. در روایت آن، خداوند با یعقوب کشتی می‌گیرد، اما بر او چیره نمی‌شود و سرانجام از او می‌خواهد رهایش کند تا مردم خدا را در چنین وضعی نبینند. همین نوشته نسبت‌های ناروا به پیامبران می‌دهد: داود را به زنای محصنه متهم می‌کند و برای لوط شرب خمر و زنای با محارم نقل می‌کند. افزون بر این، مرگ موسی، آورنده تورات، و زمان و مکان آن را شرح می‌دهد؛ اموری که با نسبت دادن کتاب به او سازگار نیستند. این ویژگی‌ها نشان می‌دهند تورات موجود همان کتابی نیست که بر موسی نازل شده باشد.</w:t>
      </w:r>
    </w:p>
    <w:p>
      <w:r>
        <w:rPr>
          <w:rFonts w:ascii="Calibri" w:hAnsi="Calibri" w:cs="Calibri"/>
          <w:sz w:val="28"/>
          <w:szCs w:val="28"/>
          <w:rtl/>
        </w:rPr>
        <w:t>درباره انجیل، وضع از این نیز آشکارتر است: کتابی که بر عیسی نازل شده باشد در دسترس نیست و خود مسیحیان نیز مدعی نیستند انجیل کنونی وحی نازل‌شده بر او باشد. محتوای آن گزارش‌هایی است که به چند تن از پیروان عیسی نسبت داده شده و مجموعه‌هایی از آنها با عنوان کتاب مقدس فراهم آمده است. این انجیل شرب خمر را تجویز می‌کند و ساختن آن را نیز معجزه‌ای از عیسی می‌شمارد.</w:t>
      </w:r>
    </w:p>
    <w:p>
      <w:r>
        <w:rPr>
          <w:rFonts w:ascii="Calibri" w:hAnsi="Calibri" w:cs="Calibri"/>
          <w:sz w:val="28"/>
          <w:szCs w:val="28"/>
          <w:rtl/>
        </w:rPr>
        <w:t>وحی‌های نازل‌شده بر موسی و عیسی تحریف شده‌اند و دیگر نمی‌توانند نقش هدایت‌گر خود را برای مردم ایفا کنند. چگونگی و انگیزه‌های این تحریف‌ها داستانی مفصل دارد که پرداختن به آن در اینجا ممکن نیست. در سده ششم پس از میلاد مسیح، هنگامی که جهل و ستم جهان را فراگرفته و چراغ‌های هدایت در سرزمین‌ها خاموش شده بود، خداوند آخرین و برترین پیامبر خویش را در یکی از تاریک‌ترین و منحط‌ترین جوامع برانگیخت تا فروغ وحی را برای همیشه و برای همه انسان‌ها روشن کند. او کتابی جاویدان و مصون از تحریف و نسخ در اختیار بشر گذاشت تا معارف حقیقی، حکمت‌های آسمانی و احکام الهی را بیاموزد و انسان‌ها را به سعادت دنیا و آخرت رهنمون سازد.</w:t>
      </w:r>
    </w:p>
    <w:p>
      <w:r>
        <w:rPr>
          <w:rFonts w:ascii="Calibri" w:hAnsi="Calibri" w:cs="Calibri"/>
          <w:sz w:val="28"/>
          <w:szCs w:val="28"/>
          <w:rtl/>
        </w:rPr>
        <w:t>امیرالمؤمنین در توصیف روزگار بعثت می‌گوید که مدت درازی از پیامبران پیشین گذشته بود و مردم در خوابی ژرف فرورفته بودند. فتنه‌ها در سراسر جهان زبانه می‌کشید، امور از سامان افتاده، جنگ افروخته و تاریکی جهل و گناه گسترده بود؛ نیرنگ آشکار بود و زندگی بشر چون درختی بی‌برگ و بی‌ثمر می‌نمود. آب‌ها فروکش کرده و چراغ‌های هدایت خاموش و پرچم‌های گمراهی برافراشته شده بودند. خواری و بدبختی چهره نشان می‌داد و ناامنی و هراس مردم را چنان گرفتار کرده بود که جز شمشیر خون‌آشام پناهی نمی‌دیدند.</w:t>
      </w:r>
    </w:p>
    <w:p>
      <w:r>
        <w:rPr>
          <w:rFonts w:ascii="Calibri" w:hAnsi="Calibri" w:cs="Calibri"/>
          <w:sz w:val="28"/>
          <w:szCs w:val="28"/>
          <w:rtl/>
        </w:rPr>
        <w:t>پس از ظهور پیامبر اسلام، برای هر حقیقت‌جو، پس از شناخت خداوند، بررسی نبوت او و حقانیت اسلام اهمیتی اساسی دارد. اثبات این حقانیت، حقانیت قرآن و اعتبار آن را به‌عنوان تنها کتاب آسمانی موجود نزد بشر که از تحریف و تغییر محفوظ مانده نیز اثبات می‌کند. بدین‌سان راهی استوار برای شناخت دیگر باورهای درست، تبیین نظام ارزشی و تعیین وظایف عملی همه انسان‌ها تا پایان جهان فراهم می‌شود و کلید حل مسائل جهان‌بینی و ایدئولوژی به دست می‌آید.</w:t>
      </w:r>
    </w:p>
    <w:p>
      <w:r>
        <w:rPr>
          <w:rFonts w:ascii="Calibri" w:hAnsi="Calibri" w:cs="Calibri"/>
          <w:sz w:val="28"/>
          <w:szCs w:val="28"/>
          <w:rtl/>
        </w:rPr>
        <w:t>برای اثبات رسالت پیامبر اسلام سه راه وجود دارد: شناخت منش و زندگی او از راه قرائن اطمینان‌بخش، توجه به پیشگویی پیامبران پیشین، و مشاهده معجزه. هر سه راه درباره پیامبر اسلام فراهم بود. مردم مکه چهل سال زندگی او را از نزدیک دیده بودند و هیچ نقطه تاریکی در آن نمی‌یافتند؛ راستگویی و درست‌کرداری‌اش چنان آشکار بود که او را «امین» می‌خواندند و ادعای دروغ از چنین شخصی پذیرفتنی به نظر نمی‌رسید.</w:t>
      </w:r>
    </w:p>
    <w:p>
      <w:r>
        <w:rPr>
          <w:rFonts w:ascii="Calibri" w:hAnsi="Calibri" w:cs="Calibri"/>
          <w:sz w:val="28"/>
          <w:szCs w:val="28"/>
          <w:rtl/>
        </w:rPr>
        <w:t>پیامبران پیشین نیز از بعثت او بشارت داده بودند و گروهی از اهل کتاب در انتظار ظهورش بودند و نشانه‌های روشنی درباره او می‌شناختند. آنان حتی به مشرکان عرب می‌گفتند از نسل اسماعیل پیامبری برخواهد خاست که پیامبران گذشته و ادیان توحیدی را تصدیق می‌کند. بعضی دانشمندان یهود و مسیحی با استناد به این بشارت‌ها ایمان آوردند، هرچند گروهی دیگر به سبب انگیزه‌های نفسانی و شیطانی از اسلام روی گرداندند. قرآن آگاهی دانشمندان بنی‌اسرائیل از پیامبر را نشانه‌ای برای مردم می‌شمارد و پیشگویی‌های مربوط را در سوره صف، آیه ۶؛ اعراف، آیه ۱۵۷؛ بقره، آیات ۱۴۶ و ۸۹؛ انعام، آیه ۲۰؛ مائده، آیه ۸۳؛ احقاف، آیه ۱۰ و شعراء، آیه ۱۹۷ یادآور می‌شود. انطباق نشانه‌ها با پیامبر برای اهل کتاب حجتی روشن بود و هم‌زمان صدق پیامبران بشارت‌دهنده را نیز تأیید می‌کرد. با وجود تلاش برای زدودن این بشارت‌ها، در تورات و انجیل موجود نکاتی باقی ماند که حق‌جویان را راهنمایی کرد. از نمونه‌های یادشده، میرزا محمدرضا، حاج بابا قزوینی یزدی و پروفسور عبدالاحد داود، اسقف پیشین مسیحی، هستند که در نوشته‌های خود به این موضوع پرداختند.</w:t>
      </w:r>
    </w:p>
    <w:p>
      <w:r>
        <w:rPr>
          <w:rFonts w:ascii="Calibri" w:hAnsi="Calibri" w:cs="Calibri"/>
          <w:sz w:val="28"/>
          <w:szCs w:val="28"/>
          <w:rtl/>
        </w:rPr>
        <w:t>معجزات فراوان پیامبر در منابع تاریخ و حدیث ثبت شده و نقل بسیاری از آنها به حد تواتر رسیده است؛ از جمله در بحارالانوار، ج ۱۷، ص ۲۲۵ تا پایان ج ۱۸، و دیگر مجموعه‌های حدیثی و کتاب‌های معتبر تاریخی. بااین‌حال، اقتضای عنایت الهی آن بود که افزون بر معجزاتی که حاضران می‌دیدند و آیندگان از راه نقل می‌شناختند، نشانه‌ای جاودانی برای تمام نسل‌ها در اختیار باشد. قرآن کریم چنین معجزه‌ای است و در درس بعد، وجوه اعجاز آن بررسی می‌شود. اهمیت رسالت پیامبر با بررسی اعتبار کتاب‌های پیشین، نشانه‌های تحریف تورات، اعتبار انجیل موجود و راه‌های شناخت پیامبری او پیوند می‌خورد.</w:t>
      </w:r>
    </w:p>
    <w:p>
      <w:r>
        <w:rPr>
          <w:rFonts w:ascii="Calibri" w:hAnsi="Calibri" w:cs="Calibri"/>
          <w:sz w:val="28"/>
          <w:szCs w:val="28"/>
          <w:rtl/>
        </w:rPr>
        <w:t>قرآن با صراحت تحدی می‌کند: هیچ‌کس نمی‌تواند همانند آن را بیاورد، حتی اگر همه انسان‌ها و جنیان با هم همکاری کنند؛ ناتوانی فقط به آوردن مجموعه کامل قرآن محدود نیست، بلکه آوردن ده سوره یا حتی یک سوره نیز بیرون از توان آنان است. این دعوت به معارضه، ناتوانی همگان را دلیلی بر منشأ الهی قرآن و رسالت پیامبر معرفی می‌کند. قرآن از آغاز به‌عنوان معجزه‌ای جاودانی و برهانی برای جهانیان عرضه شده و پس از چهارده قرن همچنان پیام آن به دوست و دشمن می‌رسد. آیات اسراء، ۸۸؛ هود، ۱۳؛ یونس، ۳۸ و بقره، ۲۳ و ۲۴ به این تحدی و ناتوانی از همانندآوری اشاره دارند.</w:t>
      </w:r>
    </w:p>
    <w:p>
      <w:r>
        <w:rPr>
          <w:rFonts w:ascii="Calibri" w:hAnsi="Calibri" w:cs="Calibri"/>
          <w:sz w:val="28"/>
          <w:szCs w:val="28"/>
          <w:rtl/>
        </w:rPr>
        <w:t>از آغاز دعوت پیامبر اسلام، دشمنانی سرسخت با او روبه‌رو شدند و در مبارزه با آیین الهی کوتاهی نکردند. چون تهدید و تطمیع بی‌اثر ماند، قصد قتلش کردند؛ اما هجرت پنهانی و شبانه به مدینه، با تدبیر الهی، توطئه را خنثی ساخت. پس از آن، پیامبر در جنگ‌های متعدد با مشرکان و هم‌پیمانان یهودی آنان درگیر بود. از رحلتش تا امروز نیز منافقان داخلی و دشمنان خارجی برای خاموش‌کردن اسلام تلاش کرده‌اند. اگر همانندآوری قرآن ممکن بود، مخالفان چنین فرصتی را از دست نمی‌دادند. دولت‌های بزرگ امروز اسلام را مانعی در برابر سلطه ظالمانه خود می‌بینند و از امکانات مالی، علمی، سیاسی و تبلیغاتی فراوان برخوردارند. ساختن حتی یک سطر مانند یکی از سوره‌های کوتاه و انتشار جهانی آن، ساده‌ترین، کم‌هزینه‌ترین و مؤثرترین راه مقابله با اسلام و جلوگیری از گسترش آن می‌بود. ناکامی در این کار نشان می‌دهد قرآن استثنایی و تقلیدناپذیر است و هیچ فرد یا گروهی با آموزش و تمرین نمی‌تواند مانندش را بیاورد.</w:t>
      </w:r>
    </w:p>
    <w:p>
      <w:r>
        <w:rPr>
          <w:rFonts w:ascii="Calibri" w:hAnsi="Calibri" w:cs="Calibri"/>
          <w:sz w:val="28"/>
          <w:szCs w:val="28"/>
          <w:rtl/>
        </w:rPr>
        <w:t>قرآن معجزه‌ای الهی و خارق‌العاده، تقلیدناپذیر و عرضه‌شده به‌عنوان دلیل نبوت است؛ ازاین‌رو برهانی قاطع بر صدق پیامبر و حقانیت اسلام به‌شمار می‌رود. این کتاب جاودانه که دلیل اعتبار خود را همراه دارد، نعمتی بزرگ برای بشر است؛ فهم دلالتش به تحصیل و تخصص نیاز ندارد و برای همگان ممکن است.</w:t>
      </w:r>
    </w:p>
    <w:p>
      <w:r>
        <w:rPr>
          <w:rFonts w:ascii="Calibri" w:hAnsi="Calibri" w:cs="Calibri"/>
          <w:sz w:val="28"/>
          <w:szCs w:val="28"/>
          <w:rtl/>
        </w:rPr>
        <w:t>نخستین وجه اعجاز قرآن، فصاحت و بلاغت آن است. در هر مقام، شیواترین الفاظ و زیباترین، سنجیده‌ترین و خوش‌آهنگ‌ترین ترکیب‌ها برای انتقال روشن و رسا‌ی مقاصد و معانی بلند و دقیق به مخاطب به کار می‌رود. گزینش واژگان و ترکیب‌های هماهنگ با این معانی، احاطه کافی بر ویژگی‌های زبان را می‌طلبد.</w:t>
      </w:r>
    </w:p>
    <w:p>
      <w:r>
        <w:rPr>
          <w:rFonts w:ascii="Calibri" w:hAnsi="Calibri" w:cs="Calibri"/>
          <w:sz w:val="28"/>
          <w:szCs w:val="28"/>
          <w:rtl/>
        </w:rPr>
        <w:t>گزینش درست واژگان و عبارت‌ها مستلزم شناخت ژرف الفاظ، دقایق معانی و پیوندهای میان آنهاست؛ سخنور باید همه ابعاد معنای مورد نظر و مقتضیات مقام را در نظر گیرد و مناسب‌ترین بیان را برگزیند. دستیابی به چنین احاطه‌ای بدون وحی و الهام الهی برای انسان ممکن نیست. آهنگ دل‌انگیز و ملکوتی قرآن برای همگان دریافتنی است و آشنایان به عربی و فنون بلاغت نیز شیوایی و رسایی آن را درمی‌یابند؛ اما تشخیص وجه اعجاز آن به تخصص و مهارت سخن‌شناسان نیاز دارد تا قرآن را با سخنان فصیح و بلیغ بسنجند و توان خود را در برابر آن بیازمایند.</w:t>
      </w:r>
    </w:p>
    <w:p>
      <w:r>
        <w:rPr>
          <w:rFonts w:ascii="Calibri" w:hAnsi="Calibri" w:cs="Calibri"/>
          <w:sz w:val="28"/>
          <w:szCs w:val="28"/>
          <w:rtl/>
        </w:rPr>
        <w:t>در عصر نزول، سخنوری و شعر بزرگ‌ترین هنر اعراب بود و به اوج شکوفایی رسیده بود؛ شاعران و منتقدان ادبی نیز بهترین اشعار را برمی‌گزیدند و به‌عنوان آثار هنری برجسته معرفی می‌کردند. حکمت الهی اقتضا می‌کند معجزه هر پیامبر متناسب با دانش و هنر رایج زمان او باشد تا برتری آن بر توان بشری آشکار شود. امام هادی در پاسخ ابن‌سکیت توضیح داد که چون سحر و جادو در روزگار موسی رواج داشت، معجزه او به عصا و ید بیضا پیوند یافت؛ چون پزشکی در عصر عیسی هنر برجسته بود، شفای بیماران علاج‌ناپذیر معجزه او شد؛ و چون سخنوری و شعر در زمان پیامبر اسلام جایگاه داشت، قرآن با اسلوبی بی‌مانند فرود آمد. ولید بن مغیره مخزومی، عتبه بن ربیعه و طفیل بن عمرو، از سخن‌شناسان آن روزگار، بر فصاحت قرآن و برتری آن بر سخنان بشر گواهی دادند.</w:t>
      </w:r>
    </w:p>
    <w:p>
      <w:r>
        <w:rPr>
          <w:rFonts w:ascii="Calibri" w:hAnsi="Calibri" w:cs="Calibri"/>
          <w:sz w:val="28"/>
          <w:szCs w:val="28"/>
          <w:rtl/>
        </w:rPr>
        <w:t>حدود یک قرن بعد، ابن ابی‌العوجاء، ابن مقفع، ابوشاکر دیصانی و عبدالملک بصری تصمیم گرفتند با قرآن معارضه کنند و یک سال برای این کار کوشیدند، اما به نتیجه‌ای نرسیدند و در برابر عظمت آن درمانده شدند. هنگامی که در مسجدالحرام برای بررسی دستاوردهایشان گرد آمده بودند، امام صادق از کنارشان گذشت و آیه‌ای را خواند که ناتوانی انسان و جن را از آوردن همانند قرآن، حتی با یاری یکدیگر، بیان می‌کند (سوره اسراء، آیه ۸۸).</w:t>
      </w:r>
    </w:p>
    <w:p>
      <w:r>
        <w:rPr>
          <w:rFonts w:ascii="Calibri" w:hAnsi="Calibri" w:cs="Calibri"/>
          <w:sz w:val="28"/>
          <w:szCs w:val="28"/>
          <w:rtl/>
        </w:rPr>
        <w:t>وجه دیگر اعجاز، امی‌بودن آورنده قرآن است. این کتاب با حجم نسبتاً اندک، مجموعه‌ای از معارف، علوم، احکام، قوانین، اخلاق، حقوق و جزا، عبادات، مواعظ، تاریخ و شیوه‌های تربیتی را دربرمی‌گیرد. بررسی هر حوزه به پژوهش تخصصی و سال‌ها تلاش نیاز دارد و کشف همه اسرار آن جز برای برخورداران از علم الهی و تأیید خداوند میسر نیست. این حقایق ژرف و دستورهای استوار در ساختاری بدیع درهم‌تنیده‌اند تا گروه‌های گوناگون، هر یک به اندازه استعداد خود، از آن بهره ببرند؛ گردآوردن چنین مجموعه‌ای فراتر از توان انسان عادی است.</w:t>
      </w:r>
    </w:p>
    <w:p>
      <w:r>
        <w:rPr>
          <w:rFonts w:ascii="Calibri" w:hAnsi="Calibri" w:cs="Calibri"/>
          <w:sz w:val="28"/>
          <w:szCs w:val="28"/>
          <w:rtl/>
        </w:rPr>
        <w:t>شگفتی بیشتر آن است که پیامبر، فردی درس‌نخوانده و تعلیم‌ندیده بود که در محیطی دور از تمدن و فرهنگ پرورش یافت و پیش از بعثت، در چهل سال زندگی‌اش سخنی همانند قرآن از او شنیده نشده بود. وحی نیز اسلوبی هماهنگ و متمایز از گفتارهای دیگر او داشت. قرآن یادآور می‌شود که پیامبر پیش‌تر کتابی نمی‌خواند و با دست خود نمی‌نوشت تا اهل باطل تردید کنند (سوره عنکبوت، آیه ۴۸)؛ همچنین می‌فرماید اگر خدا می‌خواست، قرآن را بر مردم تلاوت نمی‌کرد و آنان را از آن آگاه نمی‌ساخت، و او پیش از آن عمری در میانشان زیسته بود (سوره یونس، آیه ۱۶).</w:t>
      </w:r>
    </w:p>
    <w:p>
      <w:r>
        <w:rPr>
          <w:rFonts w:ascii="Calibri" w:hAnsi="Calibri" w:cs="Calibri"/>
          <w:sz w:val="28"/>
          <w:szCs w:val="28"/>
          <w:rtl/>
        </w:rPr>
        <w:t>احتمال دارد ضمیر «مِنْ مِثْلِهِ» در آیه ۲۳ سوره بقره به «عبدنا» بازگردد و اعجاز قرآن را از این جهت نیز نشان دهد که پدیدآمدن چنین کتابی از فردی درس‌نخوانده ممکن نیست. حتی اگر گروه‌های فراوانی از دانشمندان و متخصصان با همکاری کتابی همانند قرآن فراهم آورند، ظهور آن از شخصی بی‌تعلیم و تحصیل‌نکرده نشانه‌ای مستقل از اعجاز است.</w:t>
      </w:r>
    </w:p>
    <w:p>
      <w:r>
        <w:rPr>
          <w:rFonts w:ascii="Calibri" w:hAnsi="Calibri" w:cs="Calibri"/>
          <w:sz w:val="28"/>
          <w:szCs w:val="28"/>
          <w:rtl/>
        </w:rPr>
        <w:t>قرآن در طول ۲۳ سال رسالت پیامبر نازل شد؛ دورانی آکنده از رویدادهای تلخ و شیرین، بحران‌ها و دگرگونی‌های گوناگون. بااین‌حال، این شرایط نه انسجام مطالب را برهم زد و نه از هماهنگی شیوه و محتوای آن کاست. قرآن به این ویژگی در سوره نساء، آیه ۸۲ اشاره می‌کند: اگر از جانب غیر خدا بود، اختلاف فراوانی در آن می‌یافتند.</w:t>
      </w:r>
    </w:p>
    <w:p>
      <w:r>
        <w:rPr>
          <w:rFonts w:ascii="Calibri" w:hAnsi="Calibri" w:cs="Calibri"/>
          <w:sz w:val="28"/>
          <w:szCs w:val="28"/>
          <w:rtl/>
        </w:rPr>
        <w:t>انسان در گذر زمان از دو جهت دگرگون می‌شود: دانش و مهارتش افزایش می‌یابد و این رشد در گفتارش بازتاب پیدا می‌کند؛ همچنین حوادث زندگی حالت‌های روانی و عاطفی متفاوتی، مانند بیم و امید، غم و شادی، هیجان و آرامش، پدید می‌آورند و بر اندیشه و سخن او اثر می‌گذارند. این حالت‌ها نیز از اوضاع طبیعی و اجتماعی تأثیر می‌پذیرند. ازاین‌رو، اگر قرآن ساخته ذهن پیامبر به‌مثابه انسانی تابع این دگرگونی‌ها بود، با توجه به تغییرات زندگی او باید اختلاف‌های چشمگیری در شکل و محتوای آن دیده می‌شد؛ حال آنکه چنین اختلافی وجود ندارد. هماهنگی مضمون‌ها و ثبات بلاغت اعجازآمیز قرآن، صدور آن از علم ثابت و نامتناهی خداوند را نشان می‌دهد؛ خدایی که بر طبیعت حاکم است، نه محکوم دگرگونی‌های آن.</w:t>
      </w:r>
    </w:p>
    <w:p>
      <w:r>
        <w:rPr>
          <w:rFonts w:ascii="Calibri" w:hAnsi="Calibri" w:cs="Calibri"/>
          <w:sz w:val="28"/>
          <w:szCs w:val="28"/>
          <w:rtl/>
        </w:rPr>
        <w:t>بحث اعجاز، پرسش‌هایی درباره ادعای معجزه‌بودن قرآن، دلیل اجمالی اعجاز، احتمال پنهان‌ماندن نمونه‌ای همانند قرآن، بلاغت آن، ارتباط درس‌نخوانده‌بودن پیامبر با اعجاز و دلالت نبود اختلاف بر منشأ الهی قرآن مطرح می‌کند. سپس بحث مصونیت قرآن از تحریف آغاز می‌شود و ضرورت نبوت را مقتضی دسترسی سالم و دست‌نخورده انسان‌ها به پیام‌های الهی می‌داند تا بتوانند راه سعادت دنیا و آخرت را بپیمایند.</w:t>
      </w:r>
    </w:p>
    <w:p>
      <w:r>
        <w:rPr>
          <w:rFonts w:ascii="Calibri" w:hAnsi="Calibri" w:cs="Calibri"/>
          <w:sz w:val="28"/>
          <w:szCs w:val="28"/>
          <w:rtl/>
        </w:rPr>
        <w:t>مصونیت قرآن کریم تا زمان ابلاغ به مردم تضمین شد؛ اما کتاب‌های آسمانی پیشین پس از آنکه در اختیار مردم قرار گرفتند، کمابیش تحریف یا دستخوش تغییر شدند و گاه به فراموشی سپرده شدند. از کتاب‌های حضرت نوح و حضرت ابراهیم اثری در دست نیست و کتاب‌های حضرت موسی و حضرت عیسی نیز به صورت اصلی باقی نمانده‌اند. بنابراین باید روشن شود که قرآن موجود همان کتاب نازل‌شده بر پیامبر اسلام است و چیزی به آن افزوده یا از آن کاسته نشده است. شواهد تاریخی این اطمینان را تقویت می‌کنند: پیامبر و جانشینان معصوم او به کتابت و ضبط آیات اهتمام داشتند، مسلمانان آیات را حفظ می‌کردند و در یک جنگ هفتاد تن از حافظان قرآن شهید شدند. نقل متواتر قرآن در طول چهارده قرن و توجه مسلمانان به شمار آیات، کلمات و حروف نیز احتمال تحریف را منتفی می‌کند. هیچ رخداد تاریخیِ منشأ احتمالی برای افزودن گزارش نشده و سندی نیز برای چنین ادعایی وجود ندارد؛ ازاین‌رو، اتفاق مسلمانان و آگاهان جهان درباره نیفزودن چیزی، با برهان اعجاز نیز تأیید می‌شود.</w:t>
      </w:r>
    </w:p>
    <w:p>
      <w:r>
        <w:rPr>
          <w:rFonts w:ascii="Calibri" w:hAnsi="Calibri" w:cs="Calibri"/>
          <w:sz w:val="28"/>
          <w:szCs w:val="28"/>
          <w:rtl/>
        </w:rPr>
        <w:t>افزون بر این قرائن، می‌توان با ترکیب استدلال عقلی و نقلی، تحریف را بررسی کرد: نخست افزودن را با دلیل عقلی نفی کرد و پس از اثبات الهی بودن قرآن موجود، از آیات برای نفی کاسته‌شدن بهره گرفت. افزوده‌شدن مطلبی کامل، امکان آوردن همانند قرآن را مفروض می‌گیرد و با اعجاز آن، که بشر از آوردن مثلش ناتوان است، ناسازگار است. اگر تنها کلمه یا آیه‌ای کوتاه افزوده شده باشد، نظم سخن دگرگون و صورت اعجازآمیز آن زایل می‌شود؛ زیرا اعجاز به گزینش دقیق کلمات و حروف نیز وابسته است. تغییر این عناصر متن را از اعجاز خارج و تقلیدپذیر می‌سازد. پس دلیل اعجاز، هم افزایش مطالب کامل و هم افزایش جزئیاتی را که نظم را برهم می‌زنند رد می‌کند؛ با همین استدلال، حذف کلمات یا جمله‌هایی که آیات را از صورت اعجاز خارج کنند نیز نفی می‌شود.</w:t>
      </w:r>
    </w:p>
    <w:p>
      <w:r>
        <w:rPr>
          <w:rFonts w:ascii="Calibri" w:hAnsi="Calibri" w:cs="Calibri"/>
          <w:sz w:val="28"/>
          <w:szCs w:val="28"/>
          <w:rtl/>
        </w:rPr>
        <w:t>اما حذف سوره‌ای کامل یا مطلبی تام، به نحوی که نظم اعجازآمیز آیات باقی‌مانده را برهم نزند، با دلیل اعجاز به‌تنهایی ثابت نمی‌شود و دلیل دیگری می‌خواهد. عالمان بزرگ شیعه و سنی تصریح کرده‌اند که چیزی از قرآن کم نشده و برای این دیدگاه دلایل فراوان آورده‌اند. بااین‌حال، روایت‌های مجعول در منابع حدیثی هر دو گروه و برداشت نادرست از بعضی روایت‌های معتبر، موجب شده است برخی حذف آیاتی را احتمال دهند یا تأیید کنند. پاره‌ای از این روایات در مقام تفسیر آیه، معرفی مصداق، یا رد تفسیر نادرست و تحریف معنوی‌اند؛ نباید آنها را دال بر حذف واژه‌ها و عبارت‌های قرآن پنداشت. در کنار شواهد تاریخی و دلیل اعجاز، آیات قرآن نیز پس از اثبات اینکه متن موجود کلام خداست و چیزی به آن افزوده نشده، حجت نقلی برای اثبات مصونیت از حذف به شمار می‌روند.</w:t>
      </w:r>
    </w:p>
    <w:p>
      <w:r>
        <w:rPr>
          <w:rFonts w:ascii="Calibri" w:hAnsi="Calibri" w:cs="Calibri"/>
          <w:sz w:val="28"/>
          <w:szCs w:val="28"/>
          <w:rtl/>
        </w:rPr>
        <w:t>آیه ۹ سوره حجر می‌گوید: «إِنَّا نَحْنُ نَزَلْنَا الذِّكْرَ وَ إِنَّا لَهُ لَحَافِظُونَ». جمله نخست با تأکید اعلام می‌کند که قرآن از سوی خدا نازل شده و در فرایند نزول هیچ تصرفی در آن رخ نداده است. جمله دوم نیز با تکرار ادوات تأکید و ساختاری دال بر استمرار، حفاظت همیشگی آن را از هرگونه تحریف تضمین می‌کند. آیه دربردارنده نفی افزوده‌شدن نیز هست، اما استناد به آن برای رد افزایش، استدلالی دوری خواهد بود: فرض افزایش می‌تواند شامل افزوده‌شدن همین آیه باشد، پس نمی‌توان با خود آیه آن فرض را باطل کرد. استدلال نقلی در این مرحله ناظر به حذف است، زیرا پس از اثبات اینکه متن موجود از خداست و افزایش نیافته، وعده حفاظت الهی دلالت می‌کند چیزی از آن کاسته نشده است. در برابر این تضمین، حفظ کتاب‌های پیشین بر عهده مردم گذاشته شده بود؛ آیه ۴۴ سوره مائده از عالمان یهود و نصاری یاد می‌کند که نگهداری کتاب خدا به آنان سپرده شده بود.</w:t>
      </w:r>
    </w:p>
    <w:p>
      <w:r>
        <w:rPr>
          <w:rFonts w:ascii="Calibri" w:hAnsi="Calibri" w:cs="Calibri"/>
          <w:sz w:val="28"/>
          <w:szCs w:val="28"/>
          <w:rtl/>
        </w:rPr>
        <w:t>بدین‌سان، دلیل اعجاز قرآن فرض افزوده‌شدن چیزی بر آن را رد می‌کند و آیه شریفه حفظ قرآن از حذف آیه یا سوره‌ای مستقل را نیز اثبات می‌کند، به‌شرط آنکه نظم اعجازآمیز آن برهم نخورد. ترکیب دلیل عقلی و نقلی، مصونیت قرآن از تحریف به زیادی و نقصان را ثابت می‌سازد.</w:t>
      </w:r>
    </w:p>
    <w:p>
      <w:r>
        <w:rPr>
          <w:rFonts w:ascii="Calibri" w:hAnsi="Calibri" w:cs="Calibri"/>
          <w:sz w:val="28"/>
          <w:szCs w:val="28"/>
          <w:rtl/>
        </w:rPr>
        <w:t>مصونیت قرآن به این معنا نیست که هر نسخه‌ای با نام قرآن کامل باشد و از خطاهای کتابتی یا قرائتی مصون بماند، یا تفسیر نادرست و تحریف معنوی درباره آن امکان نداشته باشد. همچنین مقصود آن نیست که آیات و سوره‌ها بر اساس ترتیب نزول تنظیم شده باشند. معنای مصونیت این است که قرآن در میان مردم چنان باقی بماند که حقیقت‌جویان بتوانند به همه آیات آن، همان‌گونه که نازل شده‌اند، دسترسی داشته باشند. ازاین‌رو، ناقص یا مغلوط بودن برخی نسخه‌ها، اختلاف قرائت‌ها، ترتیب کتابت متفاوت آیات و سوره‌ها با ترتیب نزول، و وجود تفسیرهای نادرست یا تحریف معنوی، با این نوع مصونیت ناسازگار نیست.</w:t>
      </w:r>
    </w:p>
    <w:p>
      <w:r>
        <w:rPr>
          <w:rFonts w:ascii="Calibri" w:hAnsi="Calibri" w:cs="Calibri"/>
          <w:sz w:val="28"/>
          <w:szCs w:val="28"/>
          <w:rtl/>
        </w:rPr>
        <w:t>ایمان به همه پیامبران و پذیرفتن پیام‌های آنان ضروری است؛ انکار پیامبری یا حکمی از احکام او، انکار ربوبیت تشریعی خداوند و مانند کفر ابلیس است. پس از اثبات رسالت پیامبر اسلام، ایمان به آن حضرت، همه آیات نازل‌شده بر او و همه احکام و قوانین الهیِ آورده‌شده به‌وسیله او ضرورت دارد. بااین‌حال، ایمان به پیامبران و کتاب‌های آسمانی پیشین به معنای لزوم عمل به شرایع آنان نیست؛ هر امت باید از دستورهای پیامبر خود پیروی کند. بنابراین، وجوب عمل همگان به شریعت اسلام تنها هنگامی نتیجه می‌شود که رسالت پیامبر اسلام ویژه قومی خاص، مانند عرب، نباشد و پیامبری پس از او مبعوث نشده باشد تا شریعتش را نسخ کند. پس جهانی و جاودانی بودن اسلام، شرط اثبات الزام همگانی به پیروی از آن است.</w:t>
      </w:r>
    </w:p>
    <w:p>
      <w:r>
        <w:rPr>
          <w:rFonts w:ascii="Calibri" w:hAnsi="Calibri" w:cs="Calibri"/>
          <w:sz w:val="28"/>
          <w:szCs w:val="28"/>
          <w:rtl/>
        </w:rPr>
        <w:t>برای اثبات اینکه رسالت پیامبر اسلام (ص) جهانی و جاودانی است، باید به مدارک نقلی و تاریخی مراجعه کرد، نه به استدلال عقلیِ صرف. کسی که حقانیت قرآن و نبوت و عصمت پیامبر را پذیرفته باشد، معتبرترین اسناد برای چنین بررسی‌ای را قرآن و سنت می‌داند. جهانی بودن اسلام از ضروریات این آیین است و حتی مخالفان نیز می‌دانند که دعوت آن به قوم یا منطقه‌ای خاص محدود نبوده است. شواهد تاریخی نشان می‌دهد پیامبر به قیصر روم، پادشاه ایران، فرمانروایان مصر و حبشه و شامات، و نیز سران قبایل عرب نامه نوشت و پیک فرستاد تا همگان را به اسلام فراخواند و از پیامدهای کفر و نپذیرفتن آن بیم دهد. اگر دعوت اسلام همگانی نبود، این دعوت عمومی معنا نداشت و دیگر اقوام می‌توانستند به محدود بودن رسالت بهانه آورند. ازاین‌رو، پذیرش حقانیت اسلام را نمی‌توان از ضرورت پیروی عملی از شریعت آن جدا کرد. نامه‌ها در منابع معتبر تاریخی ثبت شده‌اند و مجموعه‌ای از آنها با نام مکاتب الرسول گردآوری شده است.</w:t>
      </w:r>
    </w:p>
    <w:p>
      <w:r>
        <w:rPr>
          <w:rFonts w:ascii="Calibri" w:hAnsi="Calibri" w:cs="Calibri"/>
          <w:sz w:val="28"/>
          <w:szCs w:val="28"/>
          <w:rtl/>
        </w:rPr>
        <w:t>قرآن روشن‌ترین و معتبرترین دلیل بر عمومیت دعوت اسلام است. خطاب‌های «یا أیها الناس» و «یا بنی آدم» انسان‌ها را بی‌اعتنا به قوم، نژاد یا زبان مخاطب قرار می‌دهد و هدایت قرآن را شامل همه مردم و جهانیان می‌شمارد. آیات دیگری رسالت پیامبر را برای همه مردم و جهانیان اثبات می‌کنند و شمول دعوت او را درباره هرکس که پیام آن به او برسد تصریح می‌کنند؛ از جمله انعام / ۱۹. قرآن همچنین پیروان ادیان دیگر را با عنوان اهل کتاب خطاب می‌کند و رسالت پیامبر را در برابر آنان نیز تثبیت می‌سازد؛ نمونه‌هایی از این خطاب در آل‌عمران / ۶۵، ۷۰، ۷۱، ۹۸، ۹۹ و ۱۱۰ و مائده / ۱۵ و ۱۹ آمده است. هدف نزول قرآن نیز چیرگی اسلام بر دیگر ادیان معرفی شده است؛ توبه / ۳۳، فتح / ۳۸ و صف / ۹. مجموعه این شواهد جای تردیدی در جهانی بودن دعوت قرآن باقی نمی‌گذارد.</w:t>
      </w:r>
    </w:p>
    <w:p>
      <w:r>
        <w:rPr>
          <w:rFonts w:ascii="Calibri" w:hAnsi="Calibri" w:cs="Calibri"/>
          <w:sz w:val="28"/>
          <w:szCs w:val="28"/>
          <w:rtl/>
        </w:rPr>
        <w:t>همین آیات، با کاربرد واژه‌های عام و خطاب به اقوام غیرعرب و پیروان ادیان دیگر، محدود نبودن اسلام به زمان معین را نیز می‌رسانند. وعده چیرگی اسلام بر ادیان دیگر، در کنار گواهی قرآن بر پایایی آن، استمرار این دین را تأیید می‌کند. فصلت / ۴۲ می‌گوید باطل از هیچ سو به قرآن راه نمی‌یابد و این کتاب اعتبار خود را از دست نمی‌دهد. دلایل خاتمیت پیامبر نیز امکان نسخ اسلام به‌وسیله پیامبر و شریعتی پس از او را منتفی می‌سازد. روایات فراوان نیز همین دوام را بیان می‌کنند: «حلال محمد حلال إلى يوم القيامة، و حرامه حرام إلى يوم القيامة». جاودانگی اسلام، مانند جهانی بودنش، از ضروریات آن شمرده می‌شود و افزون بر دلایل حقانیت اسلام، به اثباتی جداگانه نیاز ندارد.</w:t>
      </w:r>
    </w:p>
    <w:p>
      <w:r>
        <w:rPr>
          <w:rFonts w:ascii="Calibri" w:hAnsi="Calibri" w:cs="Calibri"/>
          <w:sz w:val="28"/>
          <w:szCs w:val="28"/>
          <w:rtl/>
        </w:rPr>
        <w:t>مخالفان برای جلوگیری از گسترش اسلام می‌کوشند رسالت پیامبر را ویژه مردم عربستان نشان دهند. آنان به آیاتی استناد می‌کنند که پیامبر را به هدایت خویشان و نزدیکان یا مردم مکه و پیرامون آن مأمور می‌سازد. همچنین به مائده / ۶۹ تمسک می‌جویند؛ این آیه پس از اشاره به یهود، صابئین و مسیحیان، سعادت را به ایمان و کردار شایسته پیوند می‌دهد، بی‌آنکه در عبارت یادشده پذیرش اسلام را جداگانه شرط کند.</w:t>
      </w:r>
    </w:p>
    <w:p>
      <w:r>
        <w:rPr>
          <w:rFonts w:ascii="Calibri" w:hAnsi="Calibri" w:cs="Calibri"/>
          <w:sz w:val="28"/>
          <w:szCs w:val="28"/>
          <w:rtl/>
        </w:rPr>
        <w:t>تمایز فقهی اهل کتاب از مشرکان به معنای هم‌رتبه دانستن یا معافیت آنان از پذیرش اسلام نیست. با پرداخت جزیه به جای خمس و زکاتی که مسلمانان می‌پردازند، امنیت آنان در پناه دولت اسلامی حفظ می‌شود و اجازه دارند به احکام شریعت خود عمل کنند؛ این امتیاز به رسمیت شناختن ادیان آنان و ارفاقی دنیوی است، نه تأیید کفایت آن ادیان برای سعادت یا بی‌نیازی از شریعت اسلام. این اجازه تنها ناظر به تنظیم زندگی دنیوی آنان در جامعه اسلامی است و هیچ دلالتی بر معذور بودنشان از ایمان آوردن و عمل به قوانین اسلام ندارد.</w:t>
      </w:r>
    </w:p>
    <w:p>
      <w:r>
        <w:rPr>
          <w:rFonts w:ascii="Calibri" w:hAnsi="Calibri" w:cs="Calibri"/>
          <w:sz w:val="28"/>
          <w:szCs w:val="28"/>
          <w:rtl/>
        </w:rPr>
        <w:t>آیات مأموریت پیامبر به هدایت خویشان، اهل مکه و پیرامون آن را باید در چارچوب مراحل دعوت فهمید: دعوت از نزدیکان آغاز می‌شود، سپس گسترش می‌یابد و سرانجام همه جهانیان را فرامی‌گیرد. لحن این آیات بر اختصاص رسالت دلالت ندارد؛ افزون بر آن، محدود ساختن رسالت به گروه‌هایی کوچک مستلزم تخصیص اکثر است که در عرف عقلاء پذیرفتنی نیست و با آیات صریح جهانی بودن رسالت ناسازگار خواهد بود.</w:t>
      </w:r>
    </w:p>
    <w:p>
      <w:r>
        <w:rPr>
          <w:rFonts w:ascii="Calibri" w:hAnsi="Calibri" w:cs="Calibri"/>
          <w:sz w:val="28"/>
          <w:szCs w:val="28"/>
          <w:rtl/>
        </w:rPr>
        <w:t>مائده / ۶۹ نیز نمی‌گوید پیروان ادیان پیشین از اسلام بی‌نیازند؛ پیام آن این است که صرف انتساب دینی سعادت نمی‌آورد و ایمان واقعی و انجام تکالیف الهی معیار رستگاری است. با توجه به دلایل جهانی و جاودانه بودن اسلام، پس از ظهور پیامبر اسلام، وظیفه همه مردم پیروی از احکام این شریعت است.</w:t>
      </w:r>
    </w:p>
    <w:p>
      <w:r>
        <w:rPr>
          <w:rFonts w:ascii="Calibri" w:hAnsi="Calibri" w:cs="Calibri"/>
          <w:sz w:val="28"/>
          <w:szCs w:val="28"/>
          <w:rtl/>
        </w:rPr>
        <w:t>بر پایه دیدگاه شیعه، ارفاق به اهل ذمه موقتی است؛ در زمان ظهور ولی عصر، حکم نهایی آنان اعلام می‌شود و با دیگر کافران رفتار خواهد شد؛ این حکم را می‌توان از وعده «لِيُظْهِرَهُ عَلَى الدین كله» دریافت.</w:t>
      </w:r>
    </w:p>
    <w:p>
      <w:r>
        <w:rPr>
          <w:rFonts w:ascii="Calibri" w:hAnsi="Calibri" w:cs="Calibri"/>
          <w:sz w:val="28"/>
          <w:szCs w:val="28"/>
          <w:rtl/>
        </w:rPr>
        <w:t>جاودانگی دین اسلام، احتمال آمدن پیامبری را که شریعت آن را نسخ کند منتفی می‌سازد، اما به‌تنهایی احتمال بعثت پیامبری مبلغ و مروج اسلام را از میان نمی‌برد؛ چنان‌که برخی پیامبران پیشین تابع پیامبر صاحب شریعت بودند. حضرت لوط هم‌عصر حضرت ابراهیم و پیرو شریعت او بود و بیشتر پیامبران بنی‌اسرائیل نیز پس از پیامبر صاحب شریعت، از آیین او پیروی می‌کردند. ازاین‌رو خاتمیت پیامبر اسلام باید جداگانه بررسی شود تا احتمال ادامه نبوت تبلیغی نیز باقی نماند. خاتمیت از ضروریات اسلام است و هر مسلمانی به آن باور دارد؛ بااین‌حال، این عقیده را می‌توان با قرآن و روایات متواتر نیز اثبات کرد. قرآن در احزاب، آیه ۴۰، محمد را «خاتم‌النبیین» معرفی می‌کند و پایان سلسله پیامبران را به‌صراحت بیان می‌دارد.</w:t>
      </w:r>
    </w:p>
    <w:p>
      <w:r>
        <w:rPr>
          <w:rFonts w:ascii="Calibri" w:hAnsi="Calibri" w:cs="Calibri"/>
          <w:sz w:val="28"/>
          <w:szCs w:val="28"/>
          <w:rtl/>
        </w:rPr>
        <w:t>در برابر دلالت این آیه دو اشکال مطرح شده است: نخست آنکه «خاتم» گاه به معنای انگشتری به‌کار می‌رود و شاید در آیه نیز همین معنا مقصود باشد؛ دوم آنکه آیه، حتی با معنای پایان‌بخش برای خاتم، تنها پایان پیامبران را بیان می‌کند، نه پایان رسولان را. پاسخ اشکال نخست آن است که خاتم در اصل به وسیله‌ای گفته می‌شود که چیزی را به پایان می‌رساند و انگشتری نیز از آن‌رو خاتم نامیده شده که برای مهر کردن نامه و مانند آن به‌کار می‌رفت. در پاسخ اشکال دوم، هر پیامبری که مقام رسالت دارد، مقام نبوت نیز دارد؛ بنابراین با پایان یافتن سلسله انبیا، سلسله رسولان هم پایان می‌یابد. هرچند مفهوم نبی لزوماً از مفهوم رسول گسترده‌تر نیست، مصداق‌های نبی گسترده‌تر از رسول‌اند.</w:t>
      </w:r>
    </w:p>
    <w:p>
      <w:r>
        <w:rPr>
          <w:rFonts w:ascii="Calibri" w:hAnsi="Calibri" w:cs="Calibri"/>
          <w:sz w:val="28"/>
          <w:szCs w:val="28"/>
          <w:rtl/>
        </w:rPr>
        <w:t>خاتمیت در صدها روایت نیز تأکید شده است. حدیث منزلت، که شیعه و سنی آن را به‌صورت متواتر نقل کرده‌اند، از مهم‌ترین شواهد روایی است. هنگامی که پیامبر برای جنگ تبوک از مدینه خارج می‌شد، علی را برای اداره امور مسلمانان در مدینه گماشت. علی از محروم ماندن از همراهی پیامبر اندوهگین شد و گریست. پیامبر به او فرمود آیا خشنود نیستی که نسبت تو به من مانند نسبت هارون به موسی باشد، با این تفاوت که پس از من پیامبری نخواهد بود. این افزوده، هرگونه برداشت از ادامه نبوت پس از پیامبر اسلام را منتفی می‌کند. در روایتی دیگر نیز پیامبر می‌فرماید پس از او پیامبری نیست و سنتی جز سنت او وجود ندارد. خطبه‌های متعدد نهج‌البلاغه و روایات، ادعیه و زیارت‌های نقل‌شده از امامان نیز همین عقیده را تأیید می‌کنند.</w:t>
      </w:r>
    </w:p>
    <w:p>
      <w:r>
        <w:rPr>
          <w:rFonts w:ascii="Calibri" w:hAnsi="Calibri" w:cs="Calibri"/>
          <w:sz w:val="28"/>
          <w:szCs w:val="28"/>
          <w:rtl/>
        </w:rPr>
        <w:t>پیاپی آمدن پیامبران در گذشته، با چند نیاز پیوند داشت: تبلیغ رسالت الهی در همه سرزمین‌ها و میان همه امت‌ها با یک پیامبر ممکن نبود؛ گسترش روابط و پیچیده‌تر شدن جامعه، وضع قوانین تازه یا تغییر قوانین پیشین را اقتضا می‌کرد؛ و تحریف تعالیم الهی به‌دست افراد و گروه‌ها، آمدن پیامبری برای تصحیح آنها را ضروری می‌ساخت. هنگامی که پیام یک پیامبر، با یاری همراهان و جانشینانش، در سراسر جهان قابل ابلاغ باشد، شریعت او نیازهای کنونی و آینده را پاسخ دهد، برای مسائل نوپدید پیش‌بینی لازم داشته باشد و از تحریف مصون بماند، دیگر دلیلی برای بعثت پیامبر دیگری وجود ندارد. انسان‌ها با دانش عادی خود قادر به تشخیص تحقق این شرایط نیستند؛ علم نامتناهی خداوند زمان آن را می‌داند و خداوند ختم نبوت را در آخرین کتاب آسمانی اعلام کرده است.</w:t>
      </w:r>
    </w:p>
    <w:p>
      <w:r>
        <w:rPr>
          <w:rFonts w:ascii="Calibri" w:hAnsi="Calibri" w:cs="Calibri"/>
          <w:sz w:val="28"/>
          <w:szCs w:val="28"/>
          <w:rtl/>
        </w:rPr>
        <w:t>ختم نبوت به معنای قطع رابطه هدایت میان خداوند و بندگان نیست؛ خداوند هرگاه صلاح بداند می‌تواند علوم غیبی را به بندگان شایسته‌اش افاضه کند، بی‌آنکه این افاضه وحی نبوت باشد. از دیدگاه شیعه، امامان معصوم نیز از چنین دانشی برخوردارند و بحث امامت در ادامه پی گرفته می‌شود.</w:t>
      </w:r>
    </w:p>
    <w:p>
      <w:r>
        <w:rPr>
          <w:rFonts w:ascii="Calibri" w:hAnsi="Calibri" w:cs="Calibri"/>
          <w:sz w:val="28"/>
          <w:szCs w:val="28"/>
          <w:rtl/>
        </w:rPr>
        <w:t>پس از اثبات جاودانگی اسلام، ممکن است گفته شود پیچیدگی فزاینده روابط اجتماعی پس از پیامبر اسلام، همانند تحولات گذشته، باید شریعت تازه‌ای را ضروری کرده باشد. پاسخ این است که تشخیص اینکه کدام تحولات مستلزم تغییر قوانین بنیادی‌اند، از توان انسان‌های عادی بیرون است؛ زیرا آنان بر همه علت‌ها و حکمت‌های احکام احاطه ندارند. جاودانگی شریعت اسلام و خاتمیت پیامبر اکرم نشان می‌دهد که تغییر قوانین بنیادی لازم نخواهد شد.</w:t>
      </w:r>
    </w:p>
    <w:p>
      <w:r>
        <w:rPr>
          <w:rFonts w:ascii="Calibri" w:hAnsi="Calibri" w:cs="Calibri"/>
          <w:sz w:val="28"/>
          <w:szCs w:val="28"/>
          <w:rtl/>
        </w:rPr>
        <w:t>این پاسخ، تغییرات و پدیده‌های اجتماعی نوپدید را انکار نمی‌کند؛ چنین پدیده‌هایی گاه به مقررات تازه نیاز دارند. شریعت اسلام برای این موارد، اصول و قواعدی پیش‌بینی کرده است تا مقامات صلاحیت‌دار بر پایه آنها مقررات جزئی لازم را تدوین و اجرا کنند. بررسی تفصیلی این اختیار در فقه اسلامی و مبحث اختیارات حکومت اسلامی، امام معصوم و ولی فقیه دنبال می‌شود.</w:t>
      </w:r>
    </w:p>
    <w:p>
      <w:r>
        <w:rPr>
          <w:rFonts w:ascii="Calibri" w:hAnsi="Calibri" w:cs="Calibri"/>
          <w:sz w:val="28"/>
          <w:szCs w:val="28"/>
          <w:rtl/>
        </w:rPr>
        <w:t>برای فهم خاتمیت، نسبت جاودانگی اسلام با نیاز به طرح این بحث، راه اثبات قرآنی، شبهه‌ها و پاسخ آنها، روایات دال بر خاتمیت، علت پایان یافتن سلسله پیامبران با پیامبر اسلام، و سازگاری ختم نبوت با بهره‌گیری از علوم الهی نیازمند بررسی‌اند. همچنین باید روشن شود تحولات اجتماعی چگونه با شریعت پایدار سازگار می‌شوند و مقررات پدیده‌های نوظهور چگونه تأمین می‌گردند. پس از این مباحث، مقدمه‌ای بر امامت آغاز می‌شود که به هجرت پیامبر به مدینه، حمایت مردم آن شهر از او و مسلمانان مهاجر از مکه، و نامیده‌شدن آنان به انصار می‌پردازد.</w:t>
      </w:r>
    </w:p>
    <w:p>
      <w:r>
        <w:rPr>
          <w:rFonts w:ascii="Calibri" w:hAnsi="Calibri" w:cs="Calibri"/>
          <w:sz w:val="28"/>
          <w:szCs w:val="28"/>
          <w:rtl/>
        </w:rPr>
        <w:t>در مدینه جامعه‌ای اسلامی برپا شد و پیامبر اکرم اداره آن را برعهده گرفت. مسجدالنبی تنها جایگاه عبادت نبود؛ بلکه مرکز تبلیغ وحی، تعلیم و تربیت مردم و پناهگاه مهاجران و محرومان نیز به‌شمار می‌رفت. رسیدگی به نیازهای اقتصادی آنان، قضاوت و پایان‌دادن به اختلاف‌ها، تصمیم‌گیری‌های نظامی، اعزام نیرو به جبهه‌ها و پشتیبانی از جنگ و دیگر امور حکومتی در همین مرکز انجام می‌شد. بدین‌ترتیب، اداره دین و زندگی اجتماعی مسلمانان در دست رسول خدا بود و آنان فرمان‌های او را واجب‌الاتباع می‌دانستند. قرآن افزون بر فرمان عام اطاعت از پیامبر، در عرصه‌های سیاسی، قضایی و نظامی نیز فرمانبرداری از او را به‌طور مؤکد لازم می‌شمرد.</w:t>
      </w:r>
    </w:p>
    <w:p>
      <w:r>
        <w:rPr>
          <w:rFonts w:ascii="Calibri" w:hAnsi="Calibri" w:cs="Calibri"/>
          <w:sz w:val="28"/>
          <w:szCs w:val="28"/>
          <w:rtl/>
        </w:rPr>
        <w:t>پیامبر، علاوه بر مقام نبوت و رسالت و مسئولیت تعلیم و تبیین احکام، فرمانروای جامعه اسلامی نیز بود. قضاوت و فرماندهی نظامی از شئون حکومتی او به‌شمار می‌آمد و اجرای قوانین الهی نیز برعهده‌اش بود. از آنجا که اسلام مدعی هدایت جوامع انسانی تا پایان جهان است و برای زندگی عبادی و اخلاقی، احکام سیاسی، اقتصادی و حقوقی دارد، نمی‌تواند درباره اداره جامعه بی‌تفاوت باشد. جامعه‌ای که بر پایه این دین شکل می‌گیرد نیز نمی‌تواند از رهبری و مناصب سیاسی و حکومتی بی‌بهره بماند؛ این مناصب ذیل مفهوم امامت قرار می‌گیرند. مسئله بنیادین آن است که پس از رحلت پیامبر چه کسی عهده‌دار این مقام می‌شود، اختیار آن را از چه کسی می‌گیرد و آیا مشروعیت فرمانروایی تنها با نصب الهی حاصل می‌شود یا مردم حق دارند پیشوای خود را برگزینند.</w:t>
      </w:r>
    </w:p>
    <w:p>
      <w:r>
        <w:rPr>
          <w:rFonts w:ascii="Calibri" w:hAnsi="Calibri" w:cs="Calibri"/>
          <w:sz w:val="28"/>
          <w:szCs w:val="28"/>
          <w:rtl/>
        </w:rPr>
        <w:t>اختلاف اصلی شیعه و اهل سنت در همین موضوع است. شیعیان امامت را منصبی الهی می‌دانند که خداوند آن را به افراد شایسته واگذار می‌کند؛ بر این اساس، پیامبر به فرمان خدا امیرمؤمنان علی را جانشین بی‌واسطه خود معرفی کرد و پس از او یازده تن از فرزندانش، به‌ترتیب، برای امامت تعیین شدند. در باور اهل سنت، امامت الهی، مانند نبوت و رسالت، با رحلت پیامبر پایان یافت و تعیین پیشوا به مردم سپرده شد. شماری از عالمان اهل سنت حتی گفته‌اند اگر کسی با زور سلاح بر مردم مسلط شود، پس از استقرار قدرت، اطاعت از او لازم است. چنین دیدگاهی، از نگاه شیعه، امکان سوءاستفاده زورمندان و حیله‌گران را افزایش می‌دهد و زمینه پراکندگی و انحطاط مسلمانان را فراهم می‌سازد.</w:t>
      </w:r>
    </w:p>
    <w:p>
      <w:r>
        <w:rPr>
          <w:rFonts w:ascii="Calibri" w:hAnsi="Calibri" w:cs="Calibri"/>
          <w:sz w:val="28"/>
          <w:szCs w:val="28"/>
          <w:rtl/>
        </w:rPr>
        <w:t>شیعیان پذیرش مشروعیت امامت بدون نصب الهی را نخستین گام در جدایی دین از سیاست و انحراف از اسلام راستین می‌شمارند و بسیاری از انحراف‌های پس از رحلت پیامبر را پیامد آن می‌دانند. ازاین‌رو، مسلمان باید دور از تقلید و تعصب، درباره امامت جدی و مستقل تحقیق کند و پس از شناخت مذهب حق از آن پشتیبانی کند. این بررسی نباید بهانه‌ای برای دشمنان اسلام یا سبب درگیری و تضعیف جامعه اسلامی شود؛ بااین‌حال، حفظ وحدت نیز نباید مانع پژوهش آزاد و فراهم‌کردن فضایی سالم برای شناخت حقیقت باشد، زیرا نتیجه این بحث بر سرنوشت مسلمانان و سعادت دنیوی و اخروی آنان اثر می‌گذارد. آثار فراوانی چون عبقات الانوار، الغدیر، دلائل الصدق، غایة المرام و اثبات الهداة راه تحقیق را می‌گشایند؛ برای مطالعه کوتاه‌تر نیز المراجعات و اصل الشیعه و اصولها پیشنهاد شده‌اند.</w:t>
      </w:r>
    </w:p>
    <w:p>
      <w:r>
        <w:rPr>
          <w:rFonts w:ascii="Calibri" w:hAnsi="Calibri" w:cs="Calibri"/>
          <w:sz w:val="28"/>
          <w:szCs w:val="28"/>
          <w:rtl/>
        </w:rPr>
        <w:t>امامت در لغت به معنای پیشوایی و رهبری است و هر رهبر گروهی، خواه در راه حق باشد و خواه در راه باطل، امام نامیده می‌شود. قرآن تعبیر «أَئِمَّةَ الْكُفْر» را برای سران کافران به کار می‌برد و پیشوای نمازگزاران نیز امام جماعت است. در اصطلاح کلام، امامت ریاستی فراگیر بر جامعه اسلامی در همه امور دینی و دنیوی است. یادکرد امور دنیوی برای تأکید بر گستره این مسئولیت است، زیرا تدبیر زندگی اجتماعی مسلمانان نیز بخشی از دین به شمار می‌رود.</w:t>
      </w:r>
    </w:p>
    <w:p>
      <w:r>
        <w:rPr>
          <w:rFonts w:ascii="Calibri" w:hAnsi="Calibri" w:cs="Calibri"/>
          <w:sz w:val="28"/>
          <w:szCs w:val="28"/>
          <w:rtl/>
        </w:rPr>
        <w:t>از دیدگاه شیعه، این ریاست تنها با نصب خداوند مشروعیت می‌یابد و امامی که مستقلاً این مقام را دارد، نه به نیابت از دیگری، باید در بیان احکام و معارف اسلامی از خطا مصون و از گناه معصوم باشد. امام معصوم همه منصب‌های پیامبر را جز نبوت و رسالت داراست؛ گفته‌هایش در تبیین حقایق و قوانین اسلام حجت است و فرمان‌های حکومتی‌اش باید اطاعت شود. بنابراین، سه محور بنیادی اختلاف شیعه و سنی عبارت‌اند از نصب الهی امام، برخورداری او از علم الهی و مصونیت از خطا، و عصمت از گناه. بااین‌حال، عصمت به‌تنهایی به معنای امامت نیست: حضرت فاطمه و حضرت مریم معصوم دانسته می‌شوند، بی‌آنکه مقام امامت داشته باشند، و ممکن است اولیای دیگری نیز از این مقام برخوردار بوده باشند. شناخت معصوم، جز از راه معرفی الهی، ممکن نیست؛ آیه «أَئِمَّةَ الْكُفْر» در توبه / ۱۲ ذکر شده است.</w:t>
      </w:r>
    </w:p>
    <w:p>
      <w:r>
        <w:rPr>
          <w:rFonts w:ascii="Calibri" w:hAnsi="Calibri" w:cs="Calibri"/>
          <w:sz w:val="28"/>
          <w:szCs w:val="28"/>
          <w:rtl/>
        </w:rPr>
        <w:t>برخی اختلاف امامت را تنها به تعیین علی بن ابی‌طالب از سوی پیامبر برای اداره جامعه، در برابر باور اهل سنت به نبود چنین تعیین و انتخاب فرمانروا از سوی مردم، محدود می‌کنند. در این برداشت، مردم نخست فرمانروا را برگزیدند و او جانشین خود را تعیین کرد؛ سپس انتخاب به گروهی شش‌نفره واگذار شد و خلیفه چهارم با انتخاب عمومی روی کار آمد. پس از او نیز روش ثابتی برای تعیین فرمانروا نماند و هر صاحب قدرت نظامی به حکومت رسید. این تصور، تعیین امام نخست به دست پیامبر را شبیه تعیین خلیفه دوم از سوی خلیفه نخست می‌انگارد، با این تفاوت که مردم نظر پیامبر را نپذیرفتند اما نظر خلیفه را پذیرفتند. در برابر این برداشت، پرسش از منشأ حق خلیفه نخست و چرایی رهاشدن جامعه نوپای اسلامی بی‌سرپرست از سوی پیامبر مطرح می‌شود.</w:t>
      </w:r>
    </w:p>
    <w:p>
      <w:r>
        <w:rPr>
          <w:rFonts w:ascii="Calibri" w:hAnsi="Calibri" w:cs="Calibri"/>
          <w:sz w:val="28"/>
          <w:szCs w:val="28"/>
          <w:rtl/>
        </w:rPr>
        <w:t>ریشه اختلاف درباره جانشینی پیامبر در این است که امامت مقامی دینی، تابع تشریع و نصب الهی است یا سلطنتی دنیوی که عوامل اجتماعی آن را تعیین می‌کنند. از دیدگاه شیعه، حتی پیامبر اکرم نیز جانشین خود را بر پایه تشخیص شخصی تعیین نکرد، بلکه مأموریت الهی را انجام داد. ختم نبوت با نصب امام معصوم پیوند دارد؛ زیرا وجود چنین امامی پس از رحلت پیامبر، مصالح ضروری جامعه اسلامی را تأمین می‌کند. ازاین‌رو امامت در اعتقاد شیعه اصلی اعتقادی است، نه حکمی فقهی و فرعی. امام باید علم خدادادی، عصمت و نصب الهی داشته باشد. همچنین در کلام شیعی، امامت با مرجعیت در شناخت احکام دین و رهبری و حکومت بر جامعه درهم‌تنیده است.</w:t>
      </w:r>
    </w:p>
    <w:p>
      <w:r>
        <w:rPr>
          <w:rFonts w:ascii="Calibri" w:hAnsi="Calibri" w:cs="Calibri"/>
          <w:sz w:val="28"/>
          <w:szCs w:val="28"/>
          <w:rtl/>
        </w:rPr>
        <w:t>هدایت انسان برای تحقق هدف آفرینش، به وحی و راهنمایی پیامبران نیاز دارد. پیامبران سعادت دنیا و آخرت را می‌آموزند، افراد مستعد را پرورش می‌دهند و، در صورت فراهم‌بودن شرایط اجتماعی، قوانین دینی را اجرا می‌کنند. اسلام دینی همگانی، جاودانی و نسخ‌ناشدنی است و پس از پیامبر اسلام پیامبری نخواهد آمد. چنان‌که در درس بیست و دوم و درس‌های سی و چهارم و سی و پنجم توضیح داده شده، ختم نبوت با حکمت بعثت سازگار است، به شرط آنکه شریعت واپسین نیازهای بشر را تا پایان جهان پاسخ دهد و بقای آن تضمین شود. مصونیت قرآن کریم از تغییر و تحریف تضمین شده است، اما همه احکام اسلام از ظاهر آیات به دست نمی‌آیند؛ قرآن معمولاً جزئیات قوانین را بیان نمی‌کند و تبیین آنها را به پیامبر می‌سپارد. پس سنت پیامبر، در کنار قرآن، منبعی اصیل برای شناخت اسلام است.</w:t>
      </w:r>
    </w:p>
    <w:p>
      <w:r>
        <w:rPr>
          <w:rFonts w:ascii="Calibri" w:hAnsi="Calibri" w:cs="Calibri"/>
          <w:sz w:val="28"/>
          <w:szCs w:val="28"/>
          <w:rtl/>
        </w:rPr>
        <w:t>بااین‌حال، پیامبر فرصت نیافت همه احکام را برای همگان بیان کند: محاصره چندساله در شعب ابی‌طالب و ده سال جنگ با دشمنان اسلام، امکان آموزش کامل را محدود می‌کرد. افزون بر آن، آنچه اصحاب فراگرفته بودند تضمینی برای محفوظ‌ماندن نداشت. حتی درباره چگونگی وضو، عملی روزانه و آشکار در برابر مسلمانان، اختلاف پدید آمد؛ بنابراین احتمال اشتباه در نقل یا تحریف عمدی احکام دقیق‌تر و پیچیده‌تر، به‌ویژه احکامی که با هوس‌ها و منافع گروه‌ها تعارض دارند، بسیار بیشتر بود. علامه امینی در الغدیر، جلد ۵، صفحه ۲۰۸ به بعد، نام هفتصد تن از جعل‌کنندگان حدیث را آورده و گزارش کرده است که به برخی از آنان بیش از یک‌صدهزار حدیث نسبت داده شده است.</w:t>
      </w:r>
    </w:p>
    <w:p>
      <w:r>
        <w:rPr>
          <w:rFonts w:ascii="Calibri" w:hAnsi="Calibri" w:cs="Calibri"/>
          <w:sz w:val="28"/>
          <w:szCs w:val="28"/>
          <w:rtl/>
        </w:rPr>
        <w:t>برای آنکه اسلام تا پایان جهان دینی کامل و پاسخ‌گو بماند، باید راهی درون دین برای پاسداری از مصالح جامعه پس از رحلت پیامبر وجود داشته باشد؛ این راه، نصب جانشینی شایسته است. جانشین باید علم خدادادی داشته باشد تا همه ابعاد و دقایق دین را بیان کند، و عصمت داشته باشد تا زیر تأثیر انگیزه‌های نفسانی و شیطانی، دین را تحریف نکند. او همچنین باید تربیت معنوی پیامبر را ادامه دهد، مستعدان را به کمال برساند و، در صورت مساعدبودن شرایط، حکومت کند، امور جامعه را سامان دهد و عدالت را گسترش دهد. بنابراین امام همه ویژگی‌های پیامبر جز نبوت و رسالت را داراست. خداوند، چون عطاکننده این علم و عصمت و صاحب اصیل ولایت بر بندگان است، تنها کسی است که می‌تواند امام واجد شرایط را بشناسد و ولایت را به او واگذارد. اهل سنت این ویژگی‌ها، علم خدادادی، عصمت و انتصاب الهی را برای خلفا قائل نیستند.</w:t>
      </w:r>
    </w:p>
    <w:p>
      <w:r>
        <w:rPr>
          <w:rFonts w:ascii="Calibri" w:hAnsi="Calibri" w:cs="Calibri"/>
          <w:sz w:val="28"/>
          <w:szCs w:val="28"/>
          <w:rtl/>
        </w:rPr>
        <w:t>در منابع معتبر اهل‌سنت، لغزش‌ها و ناتوانی برخی خلفا در پاسخ‌گویی به پرسش‌های دینی گزارش شده است: از خلیفه اول نقل شده که گفت «شیطانی دارم که مرا گرفتار می‌کند» و از خلیفه دوم نقل شده که بیعت با خلیفه اول را کاری ناگهانی، شتاب‌زده و حساب‌نشده خواند؛ او بارها نیز گفت: «اگر علی نبود، عمر هلاک می‌شد.» برای این نقل‌ها به شرح نهج‌البلاغه، ج ۱، ص ۱۴۲ و ۱۵۸، ج ۳، ص ۵۷، و الغدیر، ج ۶، ص ۹۳ به بعد ارجاع داده شده است؛ لغزش‌های خلیفه سوم و خلفای بنی‌امیه و بنی‌عباس نیز آشکار دانسته شده‌اند و برای گزارش آن‌ها به الغدیر، ج ۸، ص ۹۷ به بعد استناد شده است. تنها شیعیان وجود علم خدادادی، عصمت و نصب الهی را در امامان دوازده‌گانه می‌پذیرند و همین تفاوت، به‌گفته درس، درستی اعتقاد آنان به امامت را نشان می‌دهد؛ بااین‌حال، بررسی ادله تفصیلی کتاب و سنت به درس بعد واگذار می‌شود. چهار پرسش پایانی نیز دیدگاه شیعه و اهل‌سنت، دلیل اعتبار امامت به‌عنوان اصل اعتقادی، ضرورت امام و نتایج این استدلال را محور مرور قرار می‌دهد.</w:t>
      </w:r>
    </w:p>
    <w:p>
      <w:r>
        <w:rPr>
          <w:rFonts w:ascii="Calibri" w:hAnsi="Calibri" w:cs="Calibri"/>
          <w:sz w:val="28"/>
          <w:szCs w:val="28"/>
          <w:rtl/>
        </w:rPr>
        <w:t>ختم نبوت بدون نصب امام معصوم با حکمت الهی سازگار نیست، زیرا دین جهانی و جاودانی اسلام باید پس از پیامبر جانشینانی داشته باشد که جز نبوت و رسالت، مناصب الهی او را دارا باشند. آیه ۳ سوره مائده می‌گوید: «امروز دینتان را برای شما کامل کردم، نعمتم را بر شما تمام ساختم و اسلام را برای شما دین پسندیدم.» این آیه، بنا بر گزارش متن، به اتفاق مفسران در حجةالوداع و چند ماه پیش از رحلت پیامبر نازل شد. همراهی آن با اعلام ناامیدی کافران از آسیب‌پذیری اسلام و روایات شأن نزول، نشان می‌دهد که کامل‌شدن دین و تمام‌شدن نعمت با تعیین جانشین تحقق یافت. دشمنان انتظار داشتند پیامبر، به‌ویژه چون فرزند ذکوری نداشت، پس از وفات بی‌سرپرست بماند و رو به ضعف و زوال گذارد؛ نصب جانشین این امید را بر باد داد.</w:t>
      </w:r>
    </w:p>
    <w:p>
      <w:r>
        <w:rPr>
          <w:rFonts w:ascii="Calibri" w:hAnsi="Calibri" w:cs="Calibri"/>
          <w:sz w:val="28"/>
          <w:szCs w:val="28"/>
          <w:rtl/>
        </w:rPr>
        <w:t>در بازگشت از حجةالوداع، پیامبر همه حجاج را در غدیر خم گرد آورد و پرسید: «آیا من به شما از خودتان سزاوارتر نیستم؟» پس از پاسخ مثبت همگان، علی را بالا برد و فرمود: «هر کس من مولای اویم، علی مولای اوست.» حاضران، از جمله خلیفه دوم، با علی بیعت کردند و او را به ولایت مؤمنان تبریک گفتند. همان روز آیه کمال دین نازل شد؛ پیامبر تکبیر گفت و ولایت علی پس از خود را مایه کمال دین دانست. در روایتی منقول از حموینی، ابوبکر و عمر درباره اختصاص ولایت به علی پرسیدند؛ پیامبر آن را برای علی و اوصیای خود تا قیامت دانست و نام علی، حسن، حسین و نه تن از فرزندان حسین را ذکر کرد؛ آنان جدایی‌ناپذیر از قرآن‌اند و تا حوض از قرآن جدا نمی‌شوند.</w:t>
      </w:r>
    </w:p>
    <w:p>
      <w:r>
        <w:rPr>
          <w:rFonts w:ascii="Calibri" w:hAnsi="Calibri" w:cs="Calibri"/>
          <w:sz w:val="28"/>
          <w:szCs w:val="28"/>
          <w:rtl/>
        </w:rPr>
        <w:t>پیامبر اکرم(ص) پیش‌تر مأمور شده بودند امامت امیرمؤمنان علی(ع) را اعلام کنند، اما بیم داشتند مردم این اقدام را نظر شخصی ایشان تلقی کنند و از پذیرش آن سر باز زنند. نزول آیه «يَا أَيُّهَا الرَّسُولُ بَلِّغْ مَا أُنْزِلَ إِلَيْكَ مِنْ رَبِّكَ وَإِنْ لَمْ تَفْعَلْ فَمَا بَلَّغْتَ رِسَالَتَهُ وَاللَّهُ يَعْصِمُكَ مِنَ النَّاسِ» در سوره مائده، آیه ۶۷، نشان داد که زمان اعلام فرارسیده است. آیه بر ضرورت رساندن این پیام تأکید می‌کرد و ترک آن را برابر با نرساندن رسالت الهی می‌دانست؛ در عین حال، پیامبر را از پیامدهای این اقدام در امان می‌داشت. ازاین‌رو ایشان در غدیر خم وظیفه خود را با اعلام رسمی ولایت علی و گرفتن بیعت از مردم انجام دادند. این اعلام رسمی در غدیر، به معنای نخستین‌بار مطرح‌کردن جانشینی نبود؛ پیامبر در دوران رسالت بارها و به شیوه‌های گوناگون آن را بیان کرده بودند.</w:t>
      </w:r>
    </w:p>
    <w:p>
      <w:r>
        <w:rPr>
          <w:rFonts w:ascii="Calibri" w:hAnsi="Calibri" w:cs="Calibri"/>
          <w:sz w:val="28"/>
          <w:szCs w:val="28"/>
          <w:rtl/>
        </w:rPr>
        <w:t>هنگامی که آیه «وَأَنْذِرْ عَشِيرَتَكَ الْأَقْرَبِينَ» در سوره شعراء، آیه ۲۱۴، نازل شد، پیامبر در جمع خویشاوندان فرمودند نخستین کسی که دعوت ایشان را بپذیرد، جانشینشان خواهد بود. بنا بر نقل مشترک شیعه و اهل سنت، علی بن ابی‌طالب نخستین فردی بود که دعوت را پذیرفت. همچنین با نزول آیه اطاعت از خدا، پیامبر و «اولی‌الامر»، جابر بن عبدالله انصاری درباره مصداق آنان پرسید. پیامبر فرمودند اولی‌الامر، جانشینان و امامان مسلمانان پس از ایشان‌اند: نخست علی، سپس حسن و حسین، علی بن حسین، محمد بن علی، جعفر بن محمد، موسی بن جعفر، علی بن موسی، محمد بن علی، علی بن محمد، حسن بن علی و هم‌نام و هم‌کنیه ایشان، حجت خدا در زمین، فرزند حسن بن علی. پیامبر به جابر خبر دادند که امام باقر را خواهد دید و سلام ایشان را به او خواهد رساند؛ جابر تا دوران امامت آن حضرت زنده ماند و این سلام را ابلاغ کرد.</w:t>
      </w:r>
    </w:p>
    <w:p>
      <w:r>
        <w:rPr>
          <w:rFonts w:ascii="Calibri" w:hAnsi="Calibri" w:cs="Calibri"/>
          <w:sz w:val="28"/>
          <w:szCs w:val="28"/>
          <w:rtl/>
        </w:rPr>
        <w:t>ابوبصیر از امام صادق درباره آیه اولی‌الامر پرسید و پاسخ شنید که آیه درباره علی، حسن و حسین نازل شده است. هنگامی که پرسید چرا نام آنان در قرآن نیامده، امام توضیح دادند که قرآن شمار رکعت‌های نماز، جزئیات زکات و مناسک حج را نیز به‌تفصیل ذکر نکرده و پیامبر تبیین آنها را بر عهده داشته است. پیامبر نیز مصداق ولایت را با سخن «مَن كنت مولاه فعلى مولاه» روشن کردند و مردم را به پیروی از کتاب خدا و اهل‌بیت سفارش نمودند. ایشان از خدا خواسته بودند قرآن و اهل‌بیت تا رسیدن به حوض از یکدیگر جدا نشوند و فرمودند اهل‌بیت داناترند و مردم را از هدایت بیرون نمی‌برند و به گمراهی نمی‌کشانند.</w:t>
      </w:r>
    </w:p>
    <w:p>
      <w:r>
        <w:rPr>
          <w:rFonts w:ascii="Calibri" w:hAnsi="Calibri" w:cs="Calibri"/>
          <w:sz w:val="28"/>
          <w:szCs w:val="28"/>
          <w:rtl/>
        </w:rPr>
        <w:t>تأکید بر پیوند قرآن و اهل‌بیت در سخن پیامبر در روزهای پایانی زندگی نیز تکرار شد: ایشان دو امانت گران‌بها، کتاب خدا و اهل‌بیت، را میان مردم باقی می‌گذاشتند و جدایی‌ناپذیری آن دو را تا حوض یادآور می‌شدند. تمثیل اهل‌بیت به کشتی نوح، نجاتِ سوارشدگان و غرق‌شدنِ روی‌گردانان را بیان می‌کرد. پیامبر بارها به علی فرمودند که پس از ایشان ولیّ هر مؤمن است. روایت غدیر نیز، بنا بر نقل، از هفت صحابی، از جمله زید بن ارقم، ابوسعید خدری، ابن‌عباس، جابر بن عبدالله انصاری، براء بن عازب، ابوهریره و ابن‌مسعود، نقل شده است.</w:t>
      </w:r>
    </w:p>
    <w:p>
      <w:r>
        <w:rPr>
          <w:rFonts w:ascii="Calibri" w:hAnsi="Calibri" w:cs="Calibri"/>
          <w:sz w:val="28"/>
          <w:szCs w:val="28"/>
          <w:rtl/>
        </w:rPr>
        <w:t>اختلاف شیعه و سنی درباره امامت بر نصب الهی، عصمت و علم خدادادی امام متمرکز است؛ اثبات عقلی این اصول و شماری از دلایل نقلی نصب پیش‌تر بررسی شده‌اند. امامت منصبی الهی است که خداوند به علی بن ابی‌طالب و فرزندانش عطا کرده و عصمت، لازمه چنین منصبی دانسته می‌شود. آیه «لا ينال عهدي الظالمين» این معنا را می‌رساند که منصب‌های الهی به کسانی که به گناه آلوده‌اند واگذار نمی‌شود (بقره، ۱۲۴). آیه اولی‌الامر نیز اطاعت مطلق از صاحبان امر را در کنار اطاعت پیامبر قرار می‌دهد (نساء، ۵۹). از آنجا که اطاعت بی‌قیدوشرط از آنان نباید با اطاعت خدا تعارض یابد، این فرمان، مصونیت امامان از خطا و گناه را اقتضا می‌کند.</w:t>
      </w:r>
    </w:p>
    <w:p>
      <w:r>
        <w:rPr>
          <w:rFonts w:ascii="Calibri" w:hAnsi="Calibri" w:cs="Calibri"/>
          <w:sz w:val="28"/>
          <w:szCs w:val="28"/>
          <w:rtl/>
        </w:rPr>
        <w:t>آیه تطهیر نیز با بیان اراده خدا برای زدودن رجس از اهل‌بیت و پاک‌کردن کامل آنان، دلیلی بر عصمتشان به شمار می‌رود. اراده تشریعی خداوند به پاکی همه بندگان تعلق می‌گیرد؛ ازاین‌رو، اراده ویژه درباره اهل‌بیت، تکوینی و تخلف‌ناپذیر تفسیر می‌شود، همان‌گونه که فرمان خدا برای تحقق هر چیز نافذ است: «کن فیکون». بر این مبنا، پاکی مطلق از هر پلیدی به پیامبر، حضرت زهرا و امامان دوازده‌گانه اختصاص دارد. بیش از هفتاد روایت، که بیشتر آنها را عالمان اهل‌سنت نقل کرده‌اند، نزول آیه تطهیر درباره خمسه طیبه را گزارش می‌کنند.</w:t>
      </w:r>
    </w:p>
    <w:p>
      <w:r>
        <w:rPr>
          <w:rFonts w:ascii="Calibri" w:hAnsi="Calibri" w:cs="Calibri"/>
          <w:sz w:val="28"/>
          <w:szCs w:val="28"/>
          <w:rtl/>
        </w:rPr>
        <w:t>شیخ صدوق از امیرالمؤمنین نقل کرده است که پیامبر فرمود آیه درباره علی، حسن، حسین و امامان از نسل علی نازل شده است. علی پرسید امامان پس از پیامبر چند نفرند؛ پیامبر او را نخستین امام خواند و سپس حسن، حسین، علی، محمد، جعفر، موسی، علی، حسن و سرانجام حجت خدا را نام برد. نام‌های آنان بر ساق عرش نوشته شده بود و خداوند آنان را امامان پس از پیامبر، پاک‌شدگان و معصومان معرفی کرد و دشمنانشان را سزاوار لعنت دانست. این روایات در کمال‌الدین و تمام‌النعمة و بحارالأنوار نقل شده‌اند.</w:t>
      </w:r>
    </w:p>
    <w:p>
      <w:r>
        <w:rPr>
          <w:rFonts w:ascii="Calibri" w:hAnsi="Calibri" w:cs="Calibri"/>
          <w:sz w:val="28"/>
          <w:szCs w:val="28"/>
          <w:rtl/>
        </w:rPr>
        <w:t>حدیث ثقلین، که در آن پیامبر اکرم اهل‌بیت و عترت خویش را همسنگ قرآن معرفی کرد و جدایی‌ناپذیری آنان از قرآن را یادآور شد، بر عصمت ایشان دلالت دارد؛ زیرا حتی ارتکاب سهوی کوچک‌ترین گناه به معنای جدایی عملی از قرآن است. اهل‌بیت بیش از دیگر مردم از دانش پیامبر بهره بردند و پیامبر فرمود: «به آنان نیاموزید، زیرا از شما داناترند.» امیرالمؤمنین، که از کودکی در دامان پیامبر پرورش یافت و پیوسته ملازم او بود، جایگاهی ویژه داشت. پیامبر او را دروازه شهر دانش خواند و علی گفت رسول خدا هزار باب علم به او آموخت که هر باب هزار باب دیگر می‌گشود. او از گذشته و آینده تا روز قیامت، مرگ‌ها و مصیبت‌ها و داوری حق آگاه شده بود.</w:t>
      </w:r>
    </w:p>
    <w:p>
      <w:r>
        <w:rPr>
          <w:rFonts w:ascii="Calibri" w:hAnsi="Calibri" w:cs="Calibri"/>
          <w:sz w:val="28"/>
          <w:szCs w:val="28"/>
          <w:rtl/>
        </w:rPr>
        <w:t>دانش امامان به آنچه مستقیم یا باواسطه از پیامبر شنیده بودند محدود نمی‌شد؛ آنان از دانشی غیرعادی نیز برخوردار بودند که به صورت الهام و تحدیث به ایشان افاضه می‌شد. این نوع آگاهی، وحی نبوت نیست و نمونه‌هایی از آن برای خضر، ذوالقرنین، حضرت مریم و مادر موسی نیز بیان شده است. بر همین پایه، امامانی که در کودکی به امامت می‌رسیدند، بدون نیاز به آموزش از دیگران، از دانش لازم برخوردار بودند. روایات فراوانی از خود امامان این معنا را گزارش می‌کند و عصمت آنان حجیت این روایات را تأیید می‌سازد.</w:t>
      </w:r>
    </w:p>
    <w:p>
      <w:r>
        <w:rPr>
          <w:rFonts w:ascii="Calibri" w:hAnsi="Calibri" w:cs="Calibri"/>
          <w:sz w:val="28"/>
          <w:szCs w:val="28"/>
          <w:rtl/>
        </w:rPr>
        <w:t>قرآن از کسی یاد می‌کند که «علم کتاب» دارد و او را در آیه‌ای شاهدی بر حقانیت پیامبر معرفی می‌کند؛ شهادت چنین شخصی در کنار شهادت خداوند قرار گرفته است. این منزلت نشان می‌دهد که دارنده علم کتاب مقامی بسیار ارجمند دارد. آیه دیگری از شاهدی سخن می‌گوید که پس از پیامبر و از جانب اوست؛ تعبیر «از او» به وابستگی این شاهد به خاندان پیامبر و اهل‌بیت اشاره دارد. روایات شیعه و اهل‌سنت مصداق این شاهد را علی بن ابی‌طالب می‌دانند.</w:t>
      </w:r>
    </w:p>
    <w:p>
      <w:r>
        <w:rPr>
          <w:rFonts w:ascii="Calibri" w:hAnsi="Calibri" w:cs="Calibri"/>
          <w:sz w:val="28"/>
          <w:szCs w:val="28"/>
          <w:rtl/>
        </w:rPr>
        <w:t>در روایتی، عبدالله بن عطاء در حضور امام باقر، فرزند عبدالله بن سلام را دید و پرسید آیا مقصود از دارنده علم کتاب پدر اوست. امام پاسخ داد که مراد علی بن ابی‌طالب است و آیه شاهدی که پیامبر را پیروی می‌کند و آیه ولایت نیز درباره او نازل شده‌اند. گزارش‌های متعدد دو مذهب نیز علی را مصداق شاهد در سوره هود، آیه ۱۷ می‌شمارند. همراهی شهادت او با شهادت خدا و برخورداری‌اش از علم کتاب، ویژگی‌ای را آشکار می‌کند که مصداق آن جز او دانسته نشده است.</w:t>
      </w:r>
    </w:p>
    <w:p>
      <w:r>
        <w:rPr>
          <w:rFonts w:ascii="Calibri" w:hAnsi="Calibri" w:cs="Calibri"/>
          <w:sz w:val="28"/>
          <w:szCs w:val="28"/>
          <w:rtl/>
        </w:rPr>
        <w:t>اهمیت علم کتاب با ماجرای تخت بلقیس روشن‌تر می‌شود: کسی که تنها بهره‌ای از این علم داشت، وعده داد تخت را پیش از بازگشت نگاه سلیمان حاضر کند. تحقق چنین کاری در زمانی بسیار کوتاه نشان می‌دهد که حتی بخشی از علم کتاب منشأ توانایی شگفت است؛ بنابراین، برخورداری از تمام آن می‌تواند آثار و توانایی‌هایی بسیار گسترده‌تر داشته باشد. آیه دارنده علم کتاب در سوره رعد، آیه ۴۳ آمده است و آیه ولایت در سوره مائده، آیه ۵۵ قرار دارد.</w:t>
      </w:r>
    </w:p>
    <w:p>
      <w:r>
        <w:rPr>
          <w:rFonts w:ascii="Calibri" w:hAnsi="Calibri" w:cs="Calibri"/>
          <w:sz w:val="28"/>
          <w:szCs w:val="28"/>
          <w:rtl/>
        </w:rPr>
        <w:t>سدیر نقل می‌کند که او، ابوبصیر، یحیای بزاز و داود بن کثیر در مجلس بیرونی امام صادق بودند که امام با خشم وارد شد و از کسانی انتقاد کرد که برای اهل‌بیت علم غیب قائل‌اند. فرمود جز خدا کسی علم غیب ندارد؛ حتی نمی‌دانست کنیزی که قصد تنبیهش را داشت به کدام اتاق پناه برده است. هنگامی که امام به اندرونی می‌رفت، سدیر و همراهانش توضیح دادند که علوم فراوانی برای او باور دارند، اما مدعی علم غیب مستقل نیستند. امام با یادآوری آیه دارنده بهره‌ای از علم کتاب پرسید آن شخص چه اندازه از علم کتاب داشت؛ پاسخ داد که تنها قطره‌ای در برابر دریای پهناور. سپس آیه «و کسی که نزد او علم کتاب است» را یاد کرد و فرمود علم همه کتاب نزد آنان است. بدین‌ترتیب، برخورداری از تمام علم کتاب با بهره محدود آن شخص تفاوتی بنیادین دارد.</w:t>
      </w:r>
    </w:p>
    <w:p>
      <w:r>
        <w:rPr>
          <w:rFonts w:ascii="Calibri" w:hAnsi="Calibri" w:cs="Calibri"/>
          <w:sz w:val="28"/>
          <w:szCs w:val="28"/>
          <w:rtl/>
        </w:rPr>
        <w:t>انکار علم غیب در این روایت به علمی اشاره دارد که بدون آموزش و واسطه در اختیار باشد و مختص خداست؛ نه به دانشی که پیامبران و اولیای الهی از راه وحی یا الهام دریافت می‌کنند. امیرالمؤمنین نیز در پاسخ به پرسش درباره علم غیب فرمود که دانش او از آموختن نزد دانایی حاصل شده است. نمونه‌ای از آگاهی الهامی، خبری است که به مادر موسی رسید: خدا او را به فرزندش بازمی‌گرداند و او را از پیامبران قرار می‌دهد؛ این مضمون در سوره قصص، آیه ۷ آمده است. در نقل سدیر نیز توضیح داده می‌شود که سخن امام درباره ندانستن جای کنیز، به سبب حضور نامحرمان بیان شده بود.</w:t>
      </w:r>
    </w:p>
    <w:p>
      <w:r>
        <w:rPr>
          <w:rFonts w:ascii="Calibri" w:hAnsi="Calibri" w:cs="Calibri"/>
          <w:sz w:val="28"/>
          <w:szCs w:val="28"/>
          <w:rtl/>
        </w:rPr>
        <w:t>امام رضا، در توضیح جایگاه امامت، می‌فرماید خداوند به امام برگزیده سعه صدر می‌بخشد، چشمه‌های حکمت را در دلش قرار می‌دهد و علم را به او الهام می‌کند تا در پاسخ‌گویی به پرسش‌ها درمانده و در تشخیص حق سرگردان نشود. امام از خطا و لغزش مصون، و مورد تأیید و توفیق الهی است؛ این صفات برای آن به او داده می‌شود که حجت بر بندگان و شاهد بر آفریدگان باشد. این بخشش الهی است، و مردم نمی‌توانند چنین فردی را با شناخت و انتخاب خود تعیین کنند. این روایت در اصول کافی، ج ۱، ص ۱۹۸-۲۰۳ نقل شده است.</w:t>
      </w:r>
    </w:p>
    <w:p>
      <w:r>
        <w:rPr>
          <w:rFonts w:ascii="Calibri" w:hAnsi="Calibri" w:cs="Calibri"/>
          <w:sz w:val="28"/>
          <w:szCs w:val="28"/>
          <w:rtl/>
        </w:rPr>
        <w:t>امام صادق درباره راه‌های پاسخ‌گویی امام می‌فرماید گاهی پاسخ به او الهام می‌شود، گاهی آن را از فرشته می‌شنود و گاهی هر دو راه فراهم است. امامی که نداند چه مصیبتی به او می‌رسد و سرانجام کارش چیست، حجت خدا بر بندگان نخواهد بود؛ هرگاه امام بخواهد چیزی را بداند، خداوند او را آگاه می‌سازد. همچنین «روح» آفریده‌ای برتر از جبرئیل و میکائیل است که همراه پیامبر بود و پس از او با امامان می‌ماند و آنان را استوار می‌سازد. این روایات در اصول کافی، ج ۱، ص ۲۵۷ و ۲۵۸، و بحارالانوار، ج ۲۶، ص ۵۸ گزارش شده‌اند.</w:t>
      </w:r>
    </w:p>
    <w:p>
      <w:r>
        <w:rPr>
          <w:rFonts w:ascii="Calibri" w:hAnsi="Calibri" w:cs="Calibri"/>
          <w:sz w:val="28"/>
          <w:szCs w:val="28"/>
          <w:rtl/>
        </w:rPr>
        <w:t>روایات فراوانی از پیامبر اکرم، از طریق شیعه و اهل سنت، درباره امامان دوازده‌گانه نقل شده است. برخی تنها شمار آنان را بیان می‌کنند، برخی می‌گویند همگی از قریش‌اند و شماری دیگر تعدادشان را برابر نقبای بنی‌اسرائیل می‌شمارند. در پاره‌ای از روایات آمده است که نه تن از آنان فرزندان امام حسین‌اند و در برخی روایات اهل سنت و روایات متواتر شیعه، نام تک‌تک امامان ذکر شده است. همچنین برای امامت هر یک از امامان روایات فراوانی وجود دارد. پس از این بحث، کانون توجه به امام دوازدهم، حضرت صاحب‌الزمان، و مهم‌ترین نکات مربوط به او معطوف می‌شود.</w:t>
      </w:r>
    </w:p>
    <w:p>
      <w:r>
        <w:rPr>
          <w:rFonts w:ascii="Calibri" w:hAnsi="Calibri" w:cs="Calibri"/>
          <w:sz w:val="28"/>
          <w:szCs w:val="28"/>
          <w:rtl/>
        </w:rPr>
        <w:t>هدف نخست الهی از بعثت پیامبران، فراهم کردن شرایط رشد و تکامل آزادانه و آگاهانه انسان‌ها از راه عرضه وحی بوده است. اهداف دیگر، مانند پرورش عقلانی و تربیت روحی و معنوی افراد مستعد، نیز دنبال می‌شد. پیامبران در پی برپایی جامعه‌ای آرمانی بر پایه خداپرستی و ارزش‌های الهی و گسترش عدالت در سراسر زمین بودند و هر یک به اندازه توان خود در این راه گام برداشتند. گاه حکومت الهی در محدوده‌ای زمانی و جغرافیایی شکل گرفت، اما زمینه حکومت جهانی برای هیچ‌یک فراهم نشد. این امر نه نشان‌دهنده نقص تعالیم یا رهبری پیامبران است و نه به معنای ناکامی در هدف بعثت؛ مقصود، آماده ساختن زمینه انتخاب و حرکت اختیاری مردم بود، نه وادار کردن آنان به پذیرش دین و اطاعت از رهبران الهی، تا پس از آمدن پیامبران حجتی بر مردم باقی نماند (نساء، آیه ۱۶۵).</w:t>
      </w:r>
    </w:p>
    <w:p>
      <w:r>
        <w:rPr>
          <w:rFonts w:ascii="Calibri" w:hAnsi="Calibri" w:cs="Calibri"/>
          <w:sz w:val="28"/>
          <w:szCs w:val="28"/>
          <w:rtl/>
        </w:rPr>
        <w:t>بااین‌حال، خداوند در کتاب‌های آسمانی تحقق حکومت الهی در سراسر زمین را وعده داده است. این وعده از فراهم شدن پذیرش گسترده دین حق و برطرف شدن موانع حکومت جهانی با یاری گروه‌های ممتاز و امدادهای غیبی حکایت دارد. در آن هنگام، عدل و داد بر مردمی که از ستم ستمگران به ستوه آمده و از مکتب‌ها و نظام‌های دیگر ناامید شده‌اند گسترش می‌یابد. این رخداد تحقق هدف نهایی بعثت پیامبر خاتم و دین جهانی و جاودانی اوست؛ زیرا درباره دین او آمده است که بر همه ادیان چیره خواهد شد (توبه، آیه ۳۳؛ فتح، آیه ۲۸؛ صف، آیه ۹). امامت ادامه‌بخش نبوت و تحقق‌بخش حکمت خاتمیت است؛ بنابراین، تحقق آن هدف به دست آخرین امام خواهد بود، چنان‌که روایات متواتر مهدوی بر آن تأکید دارند (بحارالانوار، ج ۵۱، ص ۵۰، ح ۲۲ و ص ۶۰، ح ۵۸ و ۸۹).</w:t>
      </w:r>
    </w:p>
    <w:p>
      <w:r>
        <w:rPr>
          <w:rFonts w:ascii="Calibri" w:hAnsi="Calibri" w:cs="Calibri"/>
          <w:sz w:val="28"/>
          <w:szCs w:val="28"/>
          <w:rtl/>
        </w:rPr>
        <w:t>قرآن بشارت می‌دهد که صالحان وارث زمین خواهند شد: «در زبور، پس از ذکر، نوشتیم که زمین را بندگان شایسته‌ام به ارث خواهند برد» (انبیاء، آیه ۱۰۵). مضمونی همانند این وعده از موسی نقل شده است (اعراف، آیه ۱۲۸)، و تحقق نهایی آن قطعی دانسته می‌شود. همچنین پس از یادکرد فرعون و به استضعاف کشاندن مردم، اراده الهی برای منت نهادن بر مستضعفان، پیشوا ساختن آنان و وارث گرداندنشان بیان می‌شود. هرچند آیه در زمینه رهایی بنی‌اسرائیل از فرعونیان و به قدرت رسیدن آنان است، تعبیر «اراده می‌کنیم» بر اراده‌ای مستمر دلالت دارد و در روایات متعدد بر ظهور حضرت مهدی تطبیق شده است.</w:t>
      </w:r>
    </w:p>
    <w:p>
      <w:r>
        <w:rPr>
          <w:rFonts w:ascii="Calibri" w:hAnsi="Calibri" w:cs="Calibri"/>
          <w:sz w:val="28"/>
          <w:szCs w:val="28"/>
          <w:rtl/>
        </w:rPr>
        <w:t>وعده دیگری به مؤمنانی داده شده که ایمان راستین و کردار شایسته دارند: آنان در زمین به خلافت می‌رسند، دین پسندیده خدا برایشان استوار می‌شود و بیمشان به امنیت بدل می‌گردد؛ در امنیت خدا را می‌پرستند و چیزی را شریک او نمی‌سازند. وعده الهی، حکومت و آرامشی را تصویر می‌کند که در آن عبادت بی‌هراس ممکن است. روایات، تحقق کامل این وعده را در زمان ظهور ولی عصر می‌دانند؛ بدین‌سان، حکومت جهانی مهدوی صورت نهایی وعده‌های قرآنی درباره وراثت صالحان، خلافت مؤمنان و گسترش عدالت خواهد بود.</w:t>
      </w:r>
    </w:p>
    <w:p>
      <w:r>
        <w:rPr>
          <w:rFonts w:ascii="Calibri" w:hAnsi="Calibri" w:cs="Calibri"/>
          <w:sz w:val="28"/>
          <w:szCs w:val="28"/>
          <w:rtl/>
        </w:rPr>
        <w:t>روایات شیعه و سنی درباره حضرت مهدی، به گفته عالمان، از حد تواتر فراتر است؛ حتی احادیث نقل‌شده از سوی اهل سنت را شماری از دانشمندان آنان متواتر دانسته‌اند. گروهی نیز باور به آن حضرت را مورد اتفاق همه فرقه‌های اسلامی شمرده‌اند و عالمان اهل سنت کتاب‌هایی درباره ایشان و نشانه‌های ظهورش نوشته‌اند. در این روایات، پیامبر وعده می‌دهد اگر از عمر جهان جز یک روز باقی نمانده باشد، خدا آن روز را چنان طولانی می‌کند تا مردی از اهل‌بیت او، هم‌نامش، به حکومت برسد و زمین را پس از آکنده‌شدن از ستم، سرشار از عدل و داد سازد. همچنین از ام‌سلمه نقل شده است که مهدی از عترت پیامبر و فرزندان فاطمه است. ابن‌عباس نیز روایت کرده که پیامبر، علی را امام امت پس از خود معرفی فرمود. آیات مربوط به کامل‌شدن دین، آشکارشدن آن بر همه ادیان و «بقیة‌الله» نیز در شمار آیاتی آمده‌اند که بر حضرت تطبیق شده‌اند؛ روایات دیگری درباره انطباق آیات بر ایشان، به اختصار حذف شده‌اند. منابع یادشده شامل بحارالانوار، ج ۵۱، ص ۴۴-۶۴، و آثار ابن‌حجر، شبلنجی و سویدی است. از کتاب‌های اهل سنت نیز «البیان فی اخبار صاحب الزمان» از گنجی شافعی و «البرهان فی علامات مهدی آخر الزمان» از متقی هندی نام برده می‌شود.</w:t>
      </w:r>
    </w:p>
    <w:p>
      <w:r>
        <w:rPr>
          <w:rFonts w:ascii="Calibri" w:hAnsi="Calibri" w:cs="Calibri"/>
          <w:sz w:val="28"/>
          <w:szCs w:val="28"/>
          <w:rtl/>
        </w:rPr>
        <w:t>در تأیید وعده ظهور قائم منتظر از فرزندان پیامبر و پرشدن زمین از عدل پس از فراگیری ظلم، منابع حدیثی اهل سنت نیز گزارش‌هایی آورده‌اند؛ از جمله صحیح ترمذی، ج ۲، ص ۴۶، صحیح ابو داود، ج ۲، ص ۲۰۷، مسند ابن حنبل، ج ۱، ص ۳۷۸، ینابیع المودة، ص ۱۸۶، ۲۵۸، ۴۴۰، ۴۸۸، ۴۹۰، و اسعاف الراغبین، ص ۱۳۴، با نقل از صحیح مسلم، ابو داود، نسائی، ابن ماجه و بیهقی. این روایات قائم منتظر را از نسل پیامبر می‌شمارند که هنگام ظهور، زمین را از داد پر خواهد کرد. ویژگی غیبت امام دوازدهم نیز در روایات اهل‌بیت تأکید شده است. عبدالعظیم حسنی از امام محمد تقی، از پدرش امیرمؤمنان، نقل می‌کند که قائم غیبتی طولانی دارد و شیعیان در جست‌وجوی او، مانند حیوان گرسنه در پی چراگاه، سرگردان می‌شوند. کسی که با وجود طولانی‌شدن غیبت بر دین خود پایدار بماند و دلش سخت نشود، در قیامت هم‌درجه امیرمؤمنان خواهد بود. امام فرمود قائم هنگام قیام، بیعت هیچ‌کس را بر گردن ندارد و حاکم ستمگری بر او چیره نیست؛ ازاین‌رو پنهانی متولد می‌شود و از دید مردم غایب می‌ماند. روایت دیگری از امام سجاد، از پدرش و از امیرمؤمنان، برای او دو غیبت می‌شمارد که یکی طولانی‌تر است و تنها صاحبان یقین استوار و معرفت درست بر امامتش می‌مانند. مأخذ این روایات به‌ترتیب ینابیع المودة، ص ۴۹۴، و منتخب الاثر، ص ۲۵۵ و ۲۵۱ است.</w:t>
      </w:r>
    </w:p>
    <w:p>
      <w:r>
        <w:rPr>
          <w:rFonts w:ascii="Calibri" w:hAnsi="Calibri" w:cs="Calibri"/>
          <w:sz w:val="28"/>
          <w:szCs w:val="28"/>
          <w:rtl/>
        </w:rPr>
        <w:t>سرگذشت امامان پیشین نشان می‌دهد که حکومت‌های ستمگر همواره مانع استقرار حکومت الهی بودند. پس از پیامبر، بیشتر مردم با ابوبکر، سپس عمر و عثمان بیعت کردند. در اواخر حکومت عثمان، تبعیض و نابسامانی شورش آفرید و او کشته شد؛ مردم با علی بیعت کردند. علی، با آنکه به فرمان خدا و رسول خلیفه بود، در دوره سه خلیفه برای حفظ مصالح جامعه نوپای اسلامی شکیبایی کرد و جز برای اتمام حجت سخن نگفت، اما از یاری اسلام و مسلمانان بازنایستاد. سال‌های حکومتش در جنگ با اصحاب جمل، معاویه و خوارج گذشت و سرانجام یکی از خوارج او را به شهادت رساند. حسن مجتبی نیز به فرمان معاویه مسموم شد. پس از مرگ معاویه، یزید که حتی به ظواهر اسلام پایبند نبود، حکومت را به دست گرفت و خطر محوشدن اسلام فزونی یافت. حسین بن علی برای جلوگیری از این فرجام قیام کرد؛ شهادتش مسلمانان را بیدار کرد و اسلام را از نابودی رهانید، اما زمینه تشکیل حکومت عادلانه فراهم نشد.</w:t>
      </w:r>
    </w:p>
    <w:p>
      <w:r>
        <w:rPr>
          <w:rFonts w:ascii="Calibri" w:hAnsi="Calibri" w:cs="Calibri"/>
          <w:sz w:val="28"/>
          <w:szCs w:val="28"/>
          <w:rtl/>
        </w:rPr>
        <w:t>امامان پس از او به تحکیم باورهای دینی، گسترش معارف و احکام، تربیت و تهذیب افراد مستعد و دعوت پنهانی مردم به مبارزه با ستمگران پرداختند و امید به حکومت جهانی الهی را زنده نگه داشتند. آنان طی دو قرن و نیم، با تحمل فشارهای سخت، آموزه‌های اسلام را گاه آشکارا و گاه در جمع شیعیان و یاران خاص نشر دادند؛ بدین‌سان بقای شریعت محمدی تضمین شد و گروه‌هایی برای مقابله با حاکمان ستمگر شکل گرفتند. وعده ظهور مهدی، هستی حاکمان خودکامه را تهدید می‌کرد؛ ازاین‌رو معاصران حسن عسکری او را زیر نظر گرفتند تا فرزندش را در صورت تولد بکشند و خود امام را نیز در جوانی به شهادت رساندند. با این‌همه، مهدی به اراده خدا متولد شد و برای نجات جامعه بشری ذخیره ماند. تا پنج‌سالگی، جز شمار اندکی از شیعیان خاص کسی او را نمی‌دید؛ پس از وفات پدر نیز ارتباطش با مردم از طریق چهار نایب خاص برقرار بود و سپس غیبت کبری آغاز شد تا جامعه برای پذیرش حکومت جهانی آماده گردد.</w:t>
      </w:r>
    </w:p>
    <w:p>
      <w:r>
        <w:rPr>
          <w:rFonts w:ascii="Calibri" w:hAnsi="Calibri" w:cs="Calibri"/>
          <w:sz w:val="28"/>
          <w:szCs w:val="28"/>
          <w:rtl/>
        </w:rPr>
        <w:t>حفظ امام از جباران و ستمگران، راز اصلی غیبت است؛ آزمایش مردم و سنجش پایداری آنان پس از اتمام حجت نیز از حکمت‌های یادشده به شمار می‌آید. مردم در دوران غیبت کاملاً از فیض او محروم نیستند و مانند بهره‌گیری از خورشید پشت ابر، از نور وجودش برخوردار می‌شوند. افراد بسیاری ناشناس به دیدارش رسیده و برای رفع گرفتاری‌های مادی و معنوی یاری گرفته‌اند. زنده‌بودن امام نیز مایه امید و دلگرمی است و مردم را به اصلاح خود و آمادگی برای ظهور فرامی‌خواند. در پایان، دو پرسش مطرح می‌شود: هدف نهایی بعثت پیامبر اسلام چیست و این هدف چگونه تحقق می‌یابد؟</w:t>
      </w:r>
    </w:p>
    <w:p>
      <w:r>
        <w:rPr>
          <w:rFonts w:ascii="Calibri" w:hAnsi="Calibri" w:cs="Calibri"/>
          <w:sz w:val="28"/>
          <w:szCs w:val="28"/>
          <w:rtl/>
        </w:rPr>
        <w:t>پس از بررسی توحید، نبوت و امامت، مباحث معاد و فرجام‌شناسی محور بحث قرار می‌گیرد. اهمیت این اصل از آنجا ناشی می‌شود که شناخت هدف نهایی زندگی، فعالیت‌ها، انتخاب کارها و جهت‌گیری انسان را تعیین می‌کند. انگیزه تلاش، تأمین نیازها، دستیابی به ارزش‌ها و آرمان‌ها و رسیدن به سعادت و کمال است؛ اما کیفیت این تلاش‌ها به برداشتی وابسته است که انسان از حقیقت خویش و فرجام زندگی دارد. بررسی معاد، نخست آثار اعتقاد به آن بر رفتار فردی و اجتماعی را روشن می‌کند و سپس نشان می‌دهد که فهم درست زندگی پس از مرگ، پذیرش روح نامحسوس و جاودان را می‌طلبد. همان‌گونه که جهان‌شناسی بدون اعتقاد به خدای یگانه کامل نیست، انسان‌شناسی نیز بدون باور به روح پایدار ناتمام می‌ماند. پس از آن، مسائل اساسی معاد متناسب با چارچوب بحث بررسی می‌شود.</w:t>
      </w:r>
    </w:p>
    <w:p>
      <w:r>
        <w:rPr>
          <w:rFonts w:ascii="Calibri" w:hAnsi="Calibri" w:cs="Calibri"/>
          <w:sz w:val="28"/>
          <w:szCs w:val="28"/>
          <w:rtl/>
        </w:rPr>
        <w:t>کسی که انسان را صرفاً مجموعه‌ای از عناصر مادی و حیات را محدود به روزهای دنیا می‌داند، سعادت و کمال را در بهره‌های همین جهان جست‌وجو می‌کند و رفتارهایش را برای خواسته‌های دنیوی سامان می‌دهد. در مقابل، کسی که حقیقت خویش را فراتر از ماده می‌شناسد و مرگ را پایان زندگی نمی‌پندارد، آن را گذر از جهان ناپایدار به سرای جاودان می‌داند. چنین باوری اعمال شایسته را سرمایه‌ای برای سعادت ابدی می‌شمارد و برنامه زندگی را چنان سامان می‌دهد که برای آینده پایدار سودمند باشد. ازاین‌رو، دشواری‌ها و ناکامی‌های دنیا او را مأیوس نمی‌کند و از انجام وظیفه و کوشش برای کمال بازنمی‌دارد. این تفاوت نگرش تنها به رفتار فردی محدود نیست، بلکه بر روابط اجتماعی و تعامل افراد نیز اثر می‌گذارد. اعتقاد به زندگی اخروی و پاداش و کیفر پایدار، انگیزه‌ای نیرومند برای رعایت حقوق دیگران، همدلی و ایثار در برابر نیازمندان فراهم می‌کند. بنابراین، باور به معاد در شکل‌دهی مسئولیت‌پذیری، پایبندی اخلاقی و چگونگی اداره زندگی اجتماعی نقشی اساسی دارد.</w:t>
      </w:r>
    </w:p>
    <w:p>
      <w:r>
        <w:rPr>
          <w:rFonts w:ascii="Calibri" w:hAnsi="Calibri" w:cs="Calibri"/>
          <w:sz w:val="28"/>
          <w:szCs w:val="28"/>
          <w:rtl/>
        </w:rPr>
        <w:t>با زنده‌بودن اعتقاد به معاد و باور به حساب و پیامدهای پایدار رفتار، اجرای قوانین عادلانه و پاسداری از حقوق دیگران کمتر به زور و فشار نیازمند می‌شود؛ اگر چنین باوری فراگیر گردد، ستم و تجاوز در روابط بین‌المللی نیز به‌طور چشمگیری کاهش می‌یابد. ازاین‌رو، پژوهش درباره معاد اهمیتی بنیادی دارد. توحید به‌تنهایی و بدون اعتقاد به زندگی اخروی نمی‌تواند جهت‌دهی کامل و گسترده‌ای به زندگی ببخشد؛ همین امر راز اهتمام ادیان آسمانی، به‌ویژه اسلام، و کوشش پیامبران برای استوار ساختن این اصل در دل مردم را روشن می‌کند.</w:t>
      </w:r>
    </w:p>
    <w:p>
      <w:r>
        <w:rPr>
          <w:rFonts w:ascii="Calibri" w:hAnsi="Calibri" w:cs="Calibri"/>
          <w:sz w:val="28"/>
          <w:szCs w:val="28"/>
          <w:rtl/>
        </w:rPr>
        <w:t>باور به آخرت هنگامی رفتارهای فردی و اجتماعی را جهت می‌دهد که رابطه‌ای علّی میان فعالیت‌های دنیوی و سعادت یا شقاوت اخروی پذیرفته شود و نعمت‌ها و عذاب‌های آن جهان پاداش و کیفر کردارهای این جهان دانسته شوند. اگر سعادت اخروی چیزی تلقی شود که می‌توان پس از مرگ و در همان جهان به دست آورد، این باور انگیزه تعیین‌کننده خود را از دست می‌دهد؛ زیرا فرد می‌تواند کوشش برای سعادت دنیا را به زندگی حاضر و تلاش برای سعادت آخرت را به پس از مرگ واگذارد. بنابراین، افزون بر اثبات زندگی پس از مرگ، باید پیوند دو زندگی و تأثیر رفتارهای اختیاری بر سرنوشت ابدی نیز روشن شود.</w:t>
      </w:r>
    </w:p>
    <w:p>
      <w:r>
        <w:rPr>
          <w:rFonts w:ascii="Calibri" w:hAnsi="Calibri" w:cs="Calibri"/>
          <w:sz w:val="28"/>
          <w:szCs w:val="28"/>
          <w:rtl/>
        </w:rPr>
        <w:t>بیش از ثلث آیات قرآن به زندگی ابدی مربوط است. بخشی بر لزوم ایمان به آخرت تأکید می‌کند، بخشی پیامدهای انکار آن را یادآور می‌شود و بخش‌هایی دیگر نعمت‌های جاودانی و عذاب‌های پایدار را وصف می‌کنند. در آیات فراوان، پیوند اعمال نیک و بد با نتایج اخروی آنها شرح داده می‌شود، امکان و ضرورت رستاخیز تبیین می‌گردد و به شبهه‌های منکران پاسخ داده می‌شود. فراموشی یا انکار قیامت نیز منشأ تباهی و کجروی معرفی شده است. نمونه‌های قرآنی این مضامین در سوره بقره، آیه ۴، سوره اسراء، آیه ۱۰، سوره الرحمن، آیه ۴۶ تا آخر، و سوره الحاقه، آیه ۲۰-۲۷ آمده‌اند. بخش بزرگی از سخنان پیامبران و جدال‌های آنان با مردم نیز به معاد اختصاص داشت و تلاششان برای اثبات آن گاه از کوشش برای اثبات توحید بیشتر بود؛ زیرا مردم در برابر پذیرش رستاخیز سرسختی بیشتری نشان می‌دادند.</w:t>
      </w:r>
    </w:p>
    <w:p>
      <w:r>
        <w:rPr>
          <w:rFonts w:ascii="Calibri" w:hAnsi="Calibri" w:cs="Calibri"/>
          <w:sz w:val="28"/>
          <w:szCs w:val="28"/>
          <w:rtl/>
        </w:rPr>
        <w:t>این سرسختی دو سرچشمه داشت: دشواری پذیرش امور غیبی و نامحسوس، و میل به بی‌بندوباری و گریز از مسئولیت. اعتقاد به قیامت و حساب، پشتوانه‌ای برای پذیرفتن محدودیت‌های رفتاری و پرهیز از ظلم، تجاوز، فساد و گناه است؛ انکار آن نیز راه هوسرانی، شهوت‌پرستی و خودکامگی را می‌گشاید. سوره قیامت، آیه ۳-۵، این انگیزه را با پرسش از امکان گردآوردن استخوان‌های پوسیده و پاسخ به این اندیشه بیان می‌کند که انسان می‌خواهد آینده خود را بی‌قید و بند بگذراند. همین امتناع از پذیرش معنای حقیقی معاد در کسانی دیده می‌شود که رستاخیز و روز واپسین را به دگرگونی‌های دنیوی، رستاخیز ملت‌ها، جامعه بی‌طبقه یا بهشت زمینی فرو می‌کاهند، یا آخرت را مفهومی اعتباری و اسطوره‌ای می‌شمارند. قرآن دشمنان پیامبران را از شیاطین انس و جن می‌داند که با سخنان آراسته مردم را می‌فریبند و دل‌های بی‌ایمانان را به انکار آخرت و ارتکاب آنچه می‌خواهند می‌کشانند. برای گزینش راهی که به سعادت حقیقی و کمال نهایی بینجامد، باید اندیشید که آیا زندگی انسان با مرگ پایان می‌گیرد یا حیاتی دیگر در پی آن است.</w:t>
      </w:r>
    </w:p>
    <w:p>
      <w:r>
        <w:rPr>
          <w:rFonts w:ascii="Calibri" w:hAnsi="Calibri" w:cs="Calibri"/>
          <w:sz w:val="28"/>
          <w:szCs w:val="28"/>
          <w:rtl/>
        </w:rPr>
        <w:t>برای تعیین راه درست زندگی باید روشن شود که انتقال از این جهان به جهان دیگر صرفاً مانند سفر میان دو شهر است، به‌گونه‌ای که بتوان نیازهای زندگی را پس از ورود فراهم کرد، یا زندگی دنیوی مقدمه‌ای است که کردارها و انتخاب‌های انسان در آن، زمینه خوشی‌ها و ناخوشی‌های جهان دیگر را می‌سازند و نتیجه نهایی در آنجا آشکار می‌شود. تا مقصد معلوم نباشد، شناخت راه رسیدن به آن و برگزیدن برنامه زندگی ممکن نیست. حتی احتمال ضعیف وجود حیاتی پس از مرگ، انسان خردمند را به تحقیق درباره آن وامی‌دارد، زیرا پیامد احتمالی آن بی‌نهایت است.</w:t>
      </w:r>
    </w:p>
    <w:p>
      <w:r>
        <w:rPr>
          <w:rFonts w:ascii="Calibri" w:hAnsi="Calibri" w:cs="Calibri"/>
          <w:sz w:val="28"/>
          <w:szCs w:val="28"/>
          <w:rtl/>
        </w:rPr>
        <w:t>بحث معاد با مسئله روح پیوند دارد؛ ازاین‌رو درس چهل‌ودوم وابستگی معاد به روح و پرسش‌های ملاک وحدت موجود زنده و جایگاه روح در انسان را مطرح می‌کند. بدن انسان، مانند بدن دیگر حیوانات، از یاخته‌هایی تشکیل شده که پیوسته سوخت‌وساز و دگرگونی دارند. اجزای بدن در طول زندگی ثابت نمی‌مانند و سلول‌های مرده به‌تدریج با سلول‌های تازه جایگزین می‌شوند، اما انسان در این فرایند همچنان موجودی واحد به شمار می‌آید.</w:t>
      </w:r>
    </w:p>
    <w:p>
      <w:r>
        <w:rPr>
          <w:rFonts w:ascii="Calibri" w:hAnsi="Calibri" w:cs="Calibri"/>
          <w:sz w:val="28"/>
          <w:szCs w:val="28"/>
          <w:rtl/>
        </w:rPr>
        <w:t>پاسخ ابتدایی آن است که پیوستگی اجزای هم‌زمان و ناهم‌زمان، وحدت موجود زنده را حفظ می‌کند؛ هرچند سلول‌ها تغییر کنند، تداوم این جریان مجموعه را واحد می‌سازد. این پاسخ قانع‌کننده دانسته نمی‌شود، زیرا می‌توان ساختمانی را تصور کرد که آجرهایش به‌تدریج عوض شوند تا هیچ‌یک از آجرهای نخستین باقی نماند؛ صرف پیوستگی تعویض، توضیح کافی برای وحدت آن نیست. در یادداشت همراه بحث، پرسش از ملاک وحدت مجموعه‌های ثابت و بسته، ترکیبات شیمیایی و ارگانیک نیز مطرح می‌شود، اما برای جلوگیری از گسترش بحث کنار گذاشته شده و به آموزش فلسفه، جلد اول، درس ۲۹ ارجاع داده می‌شود. در کنار این مباحث، ارجاع قرآنی انعام، آیه‌های ۱۱۲ و ۱۱۳ آمده است.</w:t>
      </w:r>
    </w:p>
    <w:p>
      <w:r>
        <w:rPr>
          <w:rFonts w:ascii="Calibri" w:hAnsi="Calibri" w:cs="Calibri"/>
          <w:sz w:val="28"/>
          <w:szCs w:val="28"/>
          <w:rtl/>
        </w:rPr>
        <w:t>می‌توان پاسخ مبتنی بر پیوستگی را با این شرط تکمیل کرد که دگرگونی اجزا بر اثر عاملی طبیعی و درونی انجام گیرد. در موجود زنده، تعویض تدریجی اجزا در چارچوب نظمی درونی رخ می‌دهد، اما جایگزینی آجرهای ساختمان به‌وسیله عاملی بیرونی و قشری است؛ ازاین‌رو، مجموعه آجرهای تازه را نمی‌توان همان ساختمان پیشین دانست، هرچند در گفتار مسامحه‌آمیز یا از سر ناآگاهی از تعویض اجزا چنین نامیده شود. این پاسخ، وحدت ارگانیسم را به بقای عامل طبیعی واحدی وابسته می‌کند که نظم و هماهنگی اعضا را در جریان دگرگونی حفظ می‌کند؛ پس باید حقیقت و ملاک وحدت خود این عامل نیز روشن شود.</w:t>
      </w:r>
    </w:p>
    <w:p>
      <w:r>
        <w:rPr>
          <w:rFonts w:ascii="Calibri" w:hAnsi="Calibri" w:cs="Calibri"/>
          <w:sz w:val="28"/>
          <w:szCs w:val="28"/>
          <w:rtl/>
        </w:rPr>
        <w:t>بر پایه نظریه فلسفی مشهور، ملاک وحدت هر موجود طبیعی، امری بسیط، نامحسوس و غیرمرکب به نام «طبیعت» یا «صورت» است که با تغییر ماده دگرگون نمی‌شود. در موجودات زنده، این عامل که منشأ کارهایی چون تغذیه، رشد و تولیدمثل است «نفس» نامیده می‌شود؛ واژه‌های طبیعت و صورت نیز در این بحث به معنای صورت نوعیه به‌کار می‌روند. فیلسوفان پیشین نفس نباتی و حیوانی را مادی و نفس انسانی را مجرد می‌دانستند، اما بسیاری از حکمای اسلامی، از جمله صدرالمتألهین شیرازی، برای نفس حیوانی نیز مرتبه‌ای از تجرد قائل بودند و شعور و اراده را از لوازم یا نشانه‌های موجود مجرد می‌شمردند. در مقابل، ماتریالیست‌ها وجود را به ماده و خواص آن منحصر می‌کنند و روح مجرد را نمی‌پذیرند؛ پوزیتویست‌ها نیز هر امر نامحسوسی را انکار می‌کنند. با این مبانی، تبیین روشنی از ملاک وحدت موجود زنده به دست نمی‌آید.</w:t>
      </w:r>
    </w:p>
    <w:p>
      <w:r>
        <w:rPr>
          <w:rFonts w:ascii="Calibri" w:hAnsi="Calibri" w:cs="Calibri"/>
          <w:sz w:val="28"/>
          <w:szCs w:val="28"/>
          <w:rtl/>
        </w:rPr>
        <w:t>اگر ملاک وحدت گیاه، نفس نباتی باشد، زندگی آن به وجود نفس نباتی خاصی در ماده مستعد وابسته است. با از میان رفتن استعداد ماده، صورت یا نفس نباتی نیز نابود می‌شود؛ اگر همان مواد دوباره مستعد پذیرش صورت نباتی شوند، نفس تازه‌ای به آن‌ها افاضه خواهد شد. بنابراین، گیاه جدید، حتی با وجود شباهت کامل به گیاه پیشین، همان گیاه نیست و وحدت حقیقی با آن ندارد. در حیوان و انسان، نفس مجرد می‌تواند پس از متلاشی‌شدن بدن باقی بماند و با تعلق دوباره به بدن، وحدت و این‌همانی شخص را حفظ کند؛ پیش از مرگ نیز وحدت روح سبب می‌شود تغییر مواد بدن به تعدد شخص نینجامد.</w:t>
      </w:r>
    </w:p>
    <w:p>
      <w:r>
        <w:rPr>
          <w:rFonts w:ascii="Calibri" w:hAnsi="Calibri" w:cs="Calibri"/>
          <w:sz w:val="28"/>
          <w:szCs w:val="28"/>
          <w:rtl/>
        </w:rPr>
        <w:t>کسی که انسان و حیوان را فقط بدن محسوس و خواص آن می‌داند، یا روح را خاصیتی از بدن، مجموعه‌ای از خواص آن، یا صورتی مادی و نابودشونده با فروپاشی اندام‌ها می‌شمارد، نمی‌تواند معاد را با حفظ هویت شخص تصور کند. در صورت نابودی خواص پیشین و پیدایش خواص تازه، ملاک حقیقی این‌همانی باقی نمی‌ماند. تصور معاد مستلزم پذیرش روح، جوهری‌بودن آن نه عرض‌بودنش، و امکان استقلال و بقای آن پس از متلاشی‌شدن بدن است؛ روح نباید صورتی حلول‌کننده در ماده باشد که با نابودی بدن از میان برود. ترکیب روح و بدن نیز مانند ترکیب اکسیژن و هیدروژن در آب نیست که جدایی اجزا کل را نابود کند؛ روح عنصر اصلی انسان است و بقای آن، انسانیت و شخصیت را حفظ می‌کند. آیه ۱۱ سوره سجده پاسخ منکران معاد را چنین بیان می‌کند که فرشته مرگ، خود انسان‌ها را قبض می‌کند، نه اجزای پراکنده بدنشان را.</w:t>
      </w:r>
    </w:p>
    <w:p>
      <w:r>
        <w:rPr>
          <w:rFonts w:ascii="Calibri" w:hAnsi="Calibri" w:cs="Calibri"/>
          <w:sz w:val="28"/>
          <w:szCs w:val="28"/>
          <w:rtl/>
        </w:rPr>
        <w:t>برای استوارکردن مبنای معاد، باید پیش از بررسی آن، تجرد روح اثبات شود: انسان افزون بر بدن مادی، جوهری غیرمادی دارد که می‌تواند مستقل از بدن باشد؛ در غیر این صورت، حیات دوباره همان شخص معقول نیست. پس بقای روح پس از فروپاشی بدن شرط آن است که زنده‌شده همان شخص پیشین باشد. اثبات روح از دو راه عقل و وحی پیگیری می‌شود. استدلال به وحی دوری نیست، هرچند ضرورت نبوت با فرض حیات اخروی تبیین شده باشد؛ زیرا اعتبار استدلال قرآنی بر ضرورت نبوت مبتنی نیست، بلکه به وقوع نبوت وابسته است و وقوع آن با معجزه اثبات می‌شود. قرآن خود معجزه و دلیل حقانیت پیامبر اسلام است، پس می‌توان برای اثبات روح و معاد به آن استناد کرد.</w:t>
      </w:r>
    </w:p>
    <w:p>
      <w:r>
        <w:rPr>
          <w:rFonts w:ascii="Calibri" w:hAnsi="Calibri" w:cs="Calibri"/>
          <w:sz w:val="28"/>
          <w:szCs w:val="28"/>
          <w:rtl/>
        </w:rPr>
        <w:t>فلاسفه و اندیشمندان از دیرباز روح، یا به اصطلاح فلسفی نفس، را بررسی کرده‌اند. حکمای اسلامی این بحث را در آثار فلسفی و رساله‌های مستقل گسترش دادند و با استدلال‌های متعدد، نظریه‌هایی را رد کردند که روح را عرضی از اعراض بدن یا صورتی مادی و منطبع در آن می‌دانستند. برای تبیین تجرد روح، چند برهان عقلی روشن و متقن به‌اختصار طرح می‌شود.</w:t>
      </w:r>
    </w:p>
    <w:p>
      <w:r>
        <w:rPr>
          <w:rFonts w:ascii="Calibri" w:hAnsi="Calibri" w:cs="Calibri"/>
          <w:sz w:val="28"/>
          <w:szCs w:val="28"/>
          <w:rtl/>
        </w:rPr>
        <w:t>انسان رنگ و شکل بدن را با چشم و زبری و نرمی آن را با لامسه درمی‌یابد، اما از درون بدن تنها به‌طور غیرمستقیم آگاه می‌شود. در مقابل، ترس، مهر، خشم، اراده و اندیشه را بی‌واسطه و بدون اندام‌های حسی درمی‌یابد و از «منِ» صاحب این حالات نیز آگاه است. پس یک گونه ادراک به حواس وابسته است و گونه‌ای دیگر مستقل از آنهاست. خطاهای حسی امکان تردید درباره ویژگی‌هایی مانند رنگ پوست را فراهم می‌کنند؛ اما هیچ‌کس نمی‌تواند در اینکه اندیشه‌ای دارد، تصمیمی گرفته یا دچار شک است، شک کند. ادراک حالات درونی برخلاف ادراک حسی جای خطا، اشتباه و تردید ندارد.</w:t>
      </w:r>
    </w:p>
    <w:p>
      <w:r>
        <w:rPr>
          <w:rFonts w:ascii="Calibri" w:hAnsi="Calibri" w:cs="Calibri"/>
          <w:sz w:val="28"/>
          <w:szCs w:val="28"/>
          <w:rtl/>
        </w:rPr>
        <w:t>علم حضوری بی‌واسطه به خود واقعیت تعلق می‌گیرد و ازاین‌رو خطاناپذیر است، حال آنکه علم حصولی از راه صورت ادراکی پدید می‌آید و می‌تواند مایه شک و تردید شود. یقینی‌ترین آگاهی‌های انسان، دریافت‌های حضوری او از نفس، احساسات، عواطف و دیگر حالات روانی است؛ بنابراین وجودِ خودِ اندیشنده، تصمیم‌گیرنده و ادراک‌کننده، و نیز وجود ترس، مهر، خشم، اندیشه و اراده، انکارپذیر نیست. «نفس» در اصطلاح فلسفی به معنای روح انسان است و نباید آن را با کاربرد اخلاقی این واژه، در برابر عقل و به‌عنوان ضد آن، یکی گرفت.</w:t>
      </w:r>
    </w:p>
    <w:p>
      <w:r>
        <w:rPr>
          <w:rFonts w:ascii="Calibri" w:hAnsi="Calibri" w:cs="Calibri"/>
          <w:sz w:val="28"/>
          <w:szCs w:val="28"/>
          <w:rtl/>
        </w:rPr>
        <w:t>تفاوت آگاهی از نفس و بدن نخستین دلیل بر جدایی آن دو است: نفس را با علم حضوری می‌یابیم، اما بدن را از راه حواس می‌شناسیم. افزون بر این، نفس در گذر ده‌ها سال وحدت و شخصیت خود را حفظ می‌کند، در حالی که اجزای بدن بارها دگرگون می‌شوند و ملاک حقیقی برای یکی‌بودن اجزای پیشین و پسین در دست نیست. نفس همچنین بسیط و تجزیه‌ناپذیر است و نمی‌توان آن را به دو نیم تقسیم کرد، اما بدن از اندام‌های متعدد و بخش‌پذیر تشکیل شده است. احساس و اراده نیز، برخلاف ویژگی‌های اصلی ماده، امتداد و تقسیم‌پذیری ندارند؛ ازاین‌رو نمی‌توان آنها را اعراض بدن دانست و باید موضوعشان را جوهری مجرد و غیرمادی شمرد. این استدلال‌ها درباره تفاوت نفس با بدن و تجرد آن در آموزش فلسفه، ج ۱، درس سیزدهم نیز پی گرفته شده‌اند.</w:t>
      </w:r>
    </w:p>
    <w:p>
      <w:r>
        <w:rPr>
          <w:rFonts w:ascii="Calibri" w:hAnsi="Calibri" w:cs="Calibri"/>
          <w:sz w:val="28"/>
          <w:szCs w:val="28"/>
          <w:rtl/>
        </w:rPr>
        <w:t>رؤیاهای صادقانه‌ای که در آنها مردگان اطلاعات درست به خواب‌بیننده می‌دهند، از شواهد اطمینان‌بخش بر وجود روح و بقای آن پس از مرگ به‌شمار می‌آیند. کرامات اولیای خدا و برخی کارهای مرتاضان نیز می‌توانند در اثبات روح و تجرد آن به کار روند، هرچند بررسی تفصیلی این شواهد نیازمند اثری مستقل است. قرآن کریم نیز وجود روح انسانی را تأیید می‌کند و از آن با تعبیری شریف یاد می‌کند که انتسابش به خداوند به معنای جداشدن بخشی از ذات خدا و انتقال آن به انسان نیست. درباره آفرینش انسان آمده است که خداوند از روح خود در او دمید (سوره سجده، آیه ۹) و درباره آفرینش آدم نیز تعبیر «از روح خود» به کار رفته است (سوره حجر، آیه ۲۹).</w:t>
      </w:r>
    </w:p>
    <w:p>
      <w:r>
        <w:rPr>
          <w:rFonts w:ascii="Calibri" w:hAnsi="Calibri" w:cs="Calibri"/>
          <w:sz w:val="28"/>
          <w:szCs w:val="28"/>
          <w:rtl/>
        </w:rPr>
        <w:t>در پاسخ به انکار رستاخیز از سوی کسانی که پراکندگی اجزای بدن در خاک را مانع آفرینش دوباره می‌پنداشتند، خداوند می‌فرماید فرشته مرگ آنان را می‌گیرد و سپس به سوی پروردگار بازگردانده می‌شوند (سوره سجده، آیات ۱۰ و ۱۱). پس هویت انسان به روحی وابسته است که فرشته مرگ آن را قبض می‌کند، نه به اجزای بدنی که متلاشی می‌شوند. همچنین خداوند جان‌ها را هنگام مرگ می‌گیرد و جانِ کسی را که مرگش نرسیده در خواب می‌ستاند و سپس آن را تا زمانی معین بازمی‌فرستد (سوره زمر، آیه ۴۲). درباره ستمکاران نیز فرشتگان هنگام سکرات مرگ فرمان می‌دهند جان‌های خود را تسلیم کنند (سوره انعام، آیه ۹۳). از این آیات برمی‌آید که روح مستقل از بدن باقی می‌ماند، وحدت شخصی انسان با نابودی بدن از میان نمی‌رود و بدن ابزار روح است؛ حقیقت هر فرد همان روح اوست. آیات و بحث‌های تکمیلی در آموزش فلسفه، ج ۲، درس چهل و چهارم و چهل و پنجم بررسی شده‌اند.</w:t>
      </w:r>
    </w:p>
    <w:p>
      <w:r>
        <w:rPr>
          <w:rFonts w:ascii="Calibri" w:hAnsi="Calibri" w:cs="Calibri"/>
          <w:sz w:val="28"/>
          <w:szCs w:val="28"/>
          <w:rtl/>
        </w:rPr>
        <w:t>اعتقاد به معاد و زنده‌شدن هر انسان در جهان آخرت، از بنیادی‌ترین باورهای ادیان آسمانی است؛ پیامبران برای استوار کردن آن در دل مردم تأکید بسیار کردند و رنج‌های فراوان بردند. قرآن کریم معاد را هم‌سنگ ایمان به یگانگی خدا و عدالت می‌داند و در بیست‌وچند آیه، نام خدا و روز واپسین را کنار هم می‌آورد؛ افزون بر این، بیش از دو هزار آیه به آخرت پرداخته‌اند. فرجام‌شناسی مهم است، زیرا تصور معاد مستلزم پذیرش روحی است که هویت هر فرد را تعیین کند و پس از مرگ باقی بماند؛ در این صورت می‌توان گفت همان انسان درگذشته دوباره زنده می‌شود. وجود چنین روحی پیش‌تر با استدلال عقلی و وحیانی اثبات شده و اکنون زمینه اثبات اصل معاد و بحث‌های زندگی جاودانه انسان فراهم است.</w:t>
      </w:r>
    </w:p>
    <w:p>
      <w:r>
        <w:rPr>
          <w:rFonts w:ascii="Calibri" w:hAnsi="Calibri" w:cs="Calibri"/>
          <w:sz w:val="28"/>
          <w:szCs w:val="28"/>
          <w:rtl/>
        </w:rPr>
        <w:t>اثبات ضرورت معاد هم از راه عقل و هم از راه نقل ممکن است و دو استدلال عقلی برای آن بر حکمت و عدالت الهی تکیه دارند. آفرینش خداوند بیهوده و بی‌هدف نیست؛ محبت به خیر و کمال، که در ذات الهی ریشه دارد، به آثار آفرینش نیز تعلق می‌گیرد. ازاین‌رو حکمت خدا اقتضا می‌کند که مخلوقات به غایت و کمال شایسته خود برسند و جهان به‌گونه‌ای سامان یابد که بیشترین خیر و کمال ممکن در آن پدید آید.</w:t>
      </w:r>
    </w:p>
    <w:p>
      <w:r>
        <w:rPr>
          <w:rFonts w:ascii="Calibri" w:hAnsi="Calibri" w:cs="Calibri"/>
          <w:sz w:val="28"/>
          <w:szCs w:val="28"/>
          <w:rtl/>
        </w:rPr>
        <w:t>جهان مادی عرصه تزاحم و تعارض میان خیرها و کمالات است؛ پس تدبیر حکیمانه مستلزم نظمی است که مجموع خیرهای آن بیشینه شود. عناصر، کمیت‌ها و کیفیت‌ها، فعل‌وانفعالات و حرکت‌های جهان چنان سامان یافته‌اند که پیدایش گیاهان و جانوران و سرانجام انسان، کامل‌ترین موجود این جهان، امکان‌پذیر باشد. اگر ساختار جهان پیدایش یا رشد موجودات زنده را ناممکن می‌کرد، با حکمت الهی سازگار نبود. انسان نیز روحی پایدار و توانایی دستیابی به کمالات ابدی دارد؛ کمالاتی که ارزش و مرتبه‌شان با دستاوردهای مادی سنجیدنی نیست. بنابراین، محدود کردن زندگی او به عمر دنیوی، با حکمت خداوند ناسازگار می‌نماید.</w:t>
      </w:r>
    </w:p>
    <w:p>
      <w:r>
        <w:rPr>
          <w:rFonts w:ascii="Calibri" w:hAnsi="Calibri" w:cs="Calibri"/>
          <w:sz w:val="28"/>
          <w:szCs w:val="28"/>
          <w:rtl/>
        </w:rPr>
        <w:t>زندگی دنیا با رنج‌ها، دشواری‌ها و ناخوشی‌های فراوان همراه است و بیشتر لذت‌ها با تحمل زحمت به دست می‌آیند. اگر زندگی فقط تلاش برای رفع نیازها، دستیابی به لحظه‌هایی کوتاه از لذت، خستگی و تکرار دوباره همین چرخه بود، تحمل مشقت‌ها برای لذت‌های محدود بی‌حاصل به نظر می‌رسید. چنین برداشتی می‌تواند به پوچ‌گرایی بینجامد و حتی کسانی را که فطرتاً زندگی را دوست دارند، به خودکشی بکشاند. این چرخه ملال‌آور به تلاش راننده‌ای می‌ماند که خودرو را به جایگاه سوخت می‌رساند، بنزین می‌گیرد و با مصرف آن به جایگاه دیگری می‌رود تا این روند سرانجام با فرسودگی یا نابودی خودرو پایان یابد؛ حاصل منطقی چنین نگاهی به زندگی، بیهودگی است.</w:t>
      </w:r>
    </w:p>
    <w:p>
      <w:r>
        <w:rPr>
          <w:rFonts w:ascii="Calibri" w:hAnsi="Calibri" w:cs="Calibri"/>
          <w:sz w:val="28"/>
          <w:szCs w:val="28"/>
          <w:rtl/>
        </w:rPr>
        <w:t>از سوی دیگر، میل به بقا و جاودانگی از غرایز اصیل انسان است و او را پیوسته به سوی ابدیت سوق می‌دهد. اگر سرنوشت این نیروی فطری و فزاینده برخورد با مرگ و نابودی باشد، آفرینش آن با غایت حکیمانه تناسبی نخواهد داشت. پس با در نظر گرفتن حکمت الهی و امکان بقای روح و کمال ابدی، باید حیاتی فراتر از زندگی محدود دنیا وجود داشته باشد. جاودانگی نیز نمی‌تواند صرفاً ادامه همین زندگی آمیخته با رنج‌های فزاینده باشد؛ زندگی ابدی باید نظامی متفاوت داشته باشد تا با حکمت الهی سازگار بماند.</w:t>
      </w:r>
    </w:p>
    <w:p>
      <w:r>
        <w:rPr>
          <w:rFonts w:ascii="Calibri" w:hAnsi="Calibri" w:cs="Calibri"/>
          <w:sz w:val="28"/>
          <w:szCs w:val="28"/>
          <w:rtl/>
        </w:rPr>
        <w:t>برهان عدالت از اختیار انسان و تفاوت رفتارهای او آغاز می‌شود. برخی همه عمر را به عبادت خدا و خدمت به بندگانش می‌گذرانند، حال آنکه برخی دیگر برای هوس‌های خود مرتکب ستم‌های بزرگ و گناهان زشت می‌شوند. آفرینش انسان با گرایش‌های متضاد، اراده و قدرت انتخاب، شناخت عقلی و نقلی، و قرار گرفتن او در برابر دو راهی‌های حق و باطل و خیر و شر، زمینه آزمون‌های فراوان را فراهم می‌کند. انسان با انتخاب آزادانه مسیر تکامل خود را می‌پیماید و به نتایج اعمال اختیاری خویش، از جمله پاداش یا کیفر، می‌رسد. سراسر زندگی دنیا میدان آزمون و شکل‌گیری هویت انسانی است و حتی واپسین لحظات عمر نیز از تکلیف و مسئولیت خالی نیست.</w:t>
      </w:r>
    </w:p>
    <w:p>
      <w:r>
        <w:rPr>
          <w:rFonts w:ascii="Calibri" w:hAnsi="Calibri" w:cs="Calibri"/>
          <w:sz w:val="28"/>
          <w:szCs w:val="28"/>
          <w:rtl/>
        </w:rPr>
        <w:t>با این حال، در دنیا نیکوکاران و تبهکاران پاداش و کیفری متناسب با اعمالشان نمی‌بینند؛ چه‌بسا بدکاران نعمت‌های بیشتری داشته باشند. زندگی دنیا گنجایش جزای همه کردارها را ندارد: قاتل هزاران بی‌گناه را بیش از یک‌بار نمی‌توان قصاص کرد و جنایت‌های دیگرش بی‌کیفر می‌ماند. عدالت الهی اقتضا دارد هرکس نتیجه کوچک‌ترین کار خوب یا بد خود را ببیند. ازاین‌رو، همان‌گونه که دنیا سرای آزمایش و تکلیف است، جهان دیگری باید باشد تا سرای پاداش و کیفر و ظهور نتایج اعمال باشد و هرکس به آنچه شایسته آن است برسد. این استدلال تحقق عینی عدالت الهی را در آخرت می‌طلبد و نشان می‌دهد که آخرت جای انتخاب راه و انجام تکالیف نیست.</w:t>
      </w:r>
    </w:p>
    <w:p>
      <w:r>
        <w:rPr>
          <w:rFonts w:ascii="Calibri" w:hAnsi="Calibri" w:cs="Calibri"/>
          <w:sz w:val="28"/>
          <w:szCs w:val="28"/>
          <w:rtl/>
        </w:rPr>
        <w:t>پرسش‌های آموزشی پیشین به تبیین حکمت الهی و نسبت آن با نظام احسن، دو تقریر برهان حکمت، نکته‌ای افزون بر اثبات اصل معاد، هدف آفرینش انسان و شرح برهان عدالت می‌پردازند و نتیجه ویژه این برهان را نیز می‌جویند.</w:t>
      </w:r>
    </w:p>
    <w:p>
      <w:r>
        <w:rPr>
          <w:rFonts w:ascii="Calibri" w:hAnsi="Calibri" w:cs="Calibri"/>
          <w:sz w:val="28"/>
          <w:szCs w:val="28"/>
          <w:rtl/>
        </w:rPr>
        <w:t>در درس چهل‌وپنجم، بحث قرآنی معاد با این اصل آغاز می‌شود که انکار آن برهانی ندارد. آیات اثبات معاد در پنج گروه‌اند: آیات مطالبه دلیل از منکران و نشان‌دهنده بی‌پایگی انکار؛ آیات یادآور نمونه‌های مشابه معاد برای رفع استبعاد؛ آیات ردکننده شبهات و اثبات‌کننده امکان معاد؛ آیات معرفی‌کننده معاد به‌عنوان وعده قطعی خداوند؛ و آیات اقامه‌کننده برهان عقلی بر ضرورت آن. سه گروه نخست امکان معاد و دو گروه بعدی وقوع و ضرورت آن را اثبات می‌کنند. قرآن در احتجاج با صاحبان عقاید باطل از آنان برهان می‌خواهد و نشان می‌دهد که ادعاهای بی‌دلیل بر گمان متکی‌اند. همین شیوه درباره منکران معاد نیز به کار می‌رود: عبارت «قُل هاتوا برهانَكُم» در بقره، آیه ۱۱۱؛ انبیاء، آیه ۲۴؛ و نمل، آیه ۶۴، آنان را به ارائه دلیل فرامی‌خواند.</w:t>
      </w:r>
    </w:p>
    <w:p>
      <w:r>
        <w:rPr>
          <w:rFonts w:ascii="Calibri" w:hAnsi="Calibri" w:cs="Calibri"/>
          <w:sz w:val="28"/>
          <w:szCs w:val="28"/>
          <w:rtl/>
        </w:rPr>
        <w:t>منکران معاد می‌گویند زندگی جز همین جهان نیست: می‌میریم و زنده می‌شویم و روزگار نابودمان می‌کند؛ اما این ادعا بر دانشی استوار نیست و تنها گمانی بی‌دلیل است. قرآن در آیات متعدد، انکار رستاخیز را پنداری فاقد علم معرفی می‌کند. گاه گمان‌های بی‌اساس، چون با خواهش‌های نفسانی سازگارند، پذیرفته می‌شوند و آدمی با رفتارهای برخاسته از آن‌ها و تکرار گناه، کم‌کم آن‌ها را به اعتقادی راسخ تبدیل می‌کند و حتی بر آن پافشاری می‌ورزد. قرآن این روند را نیز بیان می‌کند و نشان می‌دهد که لجاجت در انکار، جای برهان را نمی‌گیرد.</w:t>
      </w:r>
    </w:p>
    <w:p>
      <w:r>
        <w:rPr>
          <w:rFonts w:ascii="Calibri" w:hAnsi="Calibri" w:cs="Calibri"/>
          <w:sz w:val="28"/>
          <w:szCs w:val="28"/>
          <w:rtl/>
        </w:rPr>
        <w:t>گفتار منکران غالباً چیزی جز بعید شمردن معاد نیست و گاهی شبهه‌هایی ضعیف، سرچشمه تردید آنان درباره امکان رستاخیز می‌شود. ازاین‌رو قرآن هم نمونه‌های همانند معاد را یادآوری می‌کند تا استبعاد برطرف شود و هم به شبهه‌ها پاسخ می‌دهد تا امکان وقوع آن روشن گردد. این مشابهت‌ها نشان می‌دهند که امور همانند، در امکان و امتناع حکم یکسان دارند. بااین‌همه، بحث به اثبات امکان محدود نمی‌ماند: وعده الهی به رستاخیز حتمی است، وحی حجت را بر مردم تمام می‌کند و در کنار آن، برهان عقلی ضرورت معاد را نیز اثبات خواهد کرد.</w:t>
      </w:r>
    </w:p>
    <w:p>
      <w:r>
        <w:rPr>
          <w:rFonts w:ascii="Calibri" w:hAnsi="Calibri" w:cs="Calibri"/>
          <w:sz w:val="28"/>
          <w:szCs w:val="28"/>
          <w:rtl/>
        </w:rPr>
        <w:t>نخستین نمونه، روییدن گیاه است. زنده‌شدن انسان پس از مرگ، از آن جهت که حیات پس از مرگ است، به زنده‌شدن زمین خشک و مرده پس از بارش شباهت دارد. این رخداد همواره پیش چشم مردم تکرار می‌شود، اما عادت به دیدن آن اهمیتش را پنهان می‌کند. قرآن بارها توجه انسان را به این نشانه جلب می‌کند؛ از جمله می‌فرماید به آثار رحمت خدا بنگر که چگونه زمین را پس از مرگش زنده می‌کند، زیرا همان خدا مردگان را نیز زنده خواهد کرد و بر هر چیزی تواناست (روم، آیه ۵۰). تأمل در پیدایش دوباره حیات در زمین، برای دریافت امکان حیات پس از مرگ انسان کافی است.</w:t>
      </w:r>
    </w:p>
    <w:p>
      <w:r>
        <w:rPr>
          <w:rFonts w:ascii="Calibri" w:hAnsi="Calibri" w:cs="Calibri"/>
          <w:sz w:val="28"/>
          <w:szCs w:val="28"/>
          <w:rtl/>
        </w:rPr>
        <w:t>نمونه دیگر، خواب اصحاب کهف و بیداری آنان است. آگاه‌شدن مردم از این رخداد شگفت، بنا بر قرآن، برای آن بود که حق‌بودن وعده خدا و بی‌تردیدبودن قیامت را دریابند (کهف، آیه ۲۱). اصحاب کهف سیصد سال شمسی، برابر با سیصد و نه سال قمری، در خواب بودند. خواب به مرگ شباهت دارد و بیداری به زنده‌شدن پس از مرگ؛ اما در خواب عادی، فعالیت‌های زیستی بدن ادامه می‌یابد. بدن‌هایی که در آن مدت از غذا بهره نمی‌گرفتند، بر پایه روال طبیعی باید می‌مردند و فاسد می‌شدند. بقای آنان نشان می‌دهد بازگشت روح به بدن همیشه وابسته به اسباب و شرایط عادی طبیعت نیست؛ پس حیات دوباره انسان، حتی اگر برخلاف روال معمول این جهان باشد، محال نیست و طبق وعده خدا تحقق می‌یابد.</w:t>
      </w:r>
    </w:p>
    <w:p>
      <w:r>
        <w:rPr>
          <w:rFonts w:ascii="Calibri" w:hAnsi="Calibri" w:cs="Calibri"/>
          <w:sz w:val="28"/>
          <w:szCs w:val="28"/>
          <w:rtl/>
        </w:rPr>
        <w:t>قرآن همچنین از زنده‌شدن غیرعادی حیوانات یاد می‌کند: چهار مرغ به دست حضرت ابراهیم و مرکب سواری یکی از پیامبران. اگر زنده‌شدن حیوان ممکن باشد، زنده‌شدن انسان نیز ناممکن نخواهد بود. مهم‌تر از این نمونه‌ها، زنده‌شدن شماری از انسان‌ها در همین جهان است که قرآن چند مورد آن را بازگو می‌کند.</w:t>
      </w:r>
    </w:p>
    <w:p>
      <w:r>
        <w:rPr>
          <w:rFonts w:ascii="Calibri" w:hAnsi="Calibri" w:cs="Calibri"/>
          <w:sz w:val="28"/>
          <w:szCs w:val="28"/>
          <w:rtl/>
        </w:rPr>
        <w:t>یکی از پیامبران بنی‌اسرائیل در سفر به مردمی رسید که هلاک و متلاشی شده بودند و با خود اندیشید آنان چگونه دوباره زنده خواهند شد. خدا جان او را گرفت و پس از صد سال زنده‌اش کرد. چون گمان می‌کرد تنها یک روز یا بخشی از روز در آنجا مانده، خدا به او نشان داد که خوراک و آبش سالم، اما مرکبش متلاشی شده است. سپس چگونگی کنار هم قرارگرفتن استخوان‌ها و پوشیده‌شدنشان با گوشت را نمایاند تا زنده‌شدن حیوان را ببیند؛ این ماجرا در بقره، آیه ۲۵۹ آمده است.</w:t>
      </w:r>
    </w:p>
    <w:p>
      <w:r>
        <w:rPr>
          <w:rFonts w:ascii="Calibri" w:hAnsi="Calibri" w:cs="Calibri"/>
          <w:sz w:val="28"/>
          <w:szCs w:val="28"/>
          <w:rtl/>
        </w:rPr>
        <w:t>گروهی از بنی‌اسرائیل به موسی گفتند تا خدا را آشکارا نبینند ایمان نمی‌آورند. صاعقه آنان را هلاک کرد و خدا، به درخواست موسی، دوباره زنده‌شان ساخت. همچنین مردی که در زمان موسی کشته شده بود، با زدن پاره‌ای از بدن گاو ذبح‌شده به او زنده شد. قرآن این رخداد را نشانه‌ای از زنده‌کردن مردگان و دعوتی به خردورزی می‌داند. زنده‌شدن مردگان به اعجاز عیسی نیز شاهدی بر امکان معاد معرفی می‌شود؛ قرآن این معجزه‌ها را در آل‌عمران / ۴۹ و مائده / ۱۱۰ یاد می‌کند.</w:t>
      </w:r>
    </w:p>
    <w:p>
      <w:r>
        <w:rPr>
          <w:rFonts w:ascii="Calibri" w:hAnsi="Calibri" w:cs="Calibri"/>
          <w:sz w:val="28"/>
          <w:szCs w:val="28"/>
          <w:rtl/>
        </w:rPr>
        <w:t>پرسش‌های آموزشی پایانی درباره شیوه پاسخ قرآن به منکران معاد، شباهت رویش گیاه با رستاخیز، دلالت داستان اصحاب کهف، ماجرای زنده‌شدن پرندگان به دست ابراهیم و انسان‌هایی است که در دنیا زنده شده‌اند. سپس درس چهل‌وششم با عنوان «پاسخ قرآن به شبهات منکرین» آغاز می‌شود و شبهه اعاده معدوم، ناتوانی بدن از پذیرش حیات دوباره و شبهه درباره قدرت و علم فاعل را مطرح می‌کند.</w:t>
      </w:r>
    </w:p>
    <w:p>
      <w:r>
        <w:rPr>
          <w:rFonts w:ascii="Calibri" w:hAnsi="Calibri" w:cs="Calibri"/>
          <w:sz w:val="28"/>
          <w:szCs w:val="28"/>
          <w:rtl/>
        </w:rPr>
        <w:t>از احتجاج‌های قرآن با منکران معاد و لحن پاسخ‌های آن برمی‌آید که انکار رستاخیز بر چند شبهه استوار بوده است. نخستین شبهه، محال‌دانستن اعاده معدوم است: مخالفان می‌پنداشتند انسان چیزی جز بدن مادی نیست؛ پس هنگامی که بدن با مرگ متلاشی و در زمین پراکنده شود، انسان نابود شده است و بازگرداندنش امکان ذاتی ندارد. پاسخ قرآن به پرسش آنان درباره پراکندگی اجزای بدن، بر تمایز روح از اندام‌های جسمانی تکیه دارد: هویت شخصی هر انسان به روح او وابسته است، نه به اجزایی که از هم می‌پاشند. بنابراین معاد بازآفرینی موجودی نیست که از هر جهت معدوم شده باشد، بلکه بازگشت روح موجود و تعلق دوباره آن به بدن است. در نتیجه، شخصی که زنده می‌شود همان انسان پیشین است، نه فردی دیگر؛ و فرض بازگشت او تناقضی در پی ندارد. این پاسخ در سوره سجده، آیه‌های ۱۰-۱۱، بیان شده است.</w:t>
      </w:r>
    </w:p>
    <w:p>
      <w:r>
        <w:rPr>
          <w:rFonts w:ascii="Calibri" w:hAnsi="Calibri" w:cs="Calibri"/>
          <w:sz w:val="28"/>
          <w:szCs w:val="28"/>
          <w:rtl/>
        </w:rPr>
        <w:t>شبهه دوم، امکان وقوعی معاد را هدف می‌گیرد. بر پایه این اعتراض، بازگشت روح به بدن از نظر عقلی محال نیست، اما وقوع آن به قابلیت بدن وابسته است. در زندگی عادی، پیدایش حیات به اسباب و شرایطی تدریجی نیاز دارد: نطفه باید در رحم قرار گیرد، محیط مناسب رشد فراهم شود و جنین به‌تدریج کامل گردد. بدنی که متلاشی شده، به گمان منکران دیگر آمادگی پذیرش حیات را ندارد. پاسخ آن است که نظام مشاهده‌شده در دنیا تنها نظام ممکن نیست و علل شناخته‌شده از راه تجربه، علل انحصاری نیستند. رخدادهای خارق‌العاده، از جمله زنده‌شدن برخی انسان‌ها و حیوانات، نشان می‌دهند که حیات می‌تواند بیرون از روند معمول نیز پدید آید. یادکرد این رخدادها در قرآن، شاهدی بر امکان زنده‌شدن بدن پس از مرگ است.</w:t>
      </w:r>
    </w:p>
    <w:p>
      <w:r>
        <w:rPr>
          <w:rFonts w:ascii="Calibri" w:hAnsi="Calibri" w:cs="Calibri"/>
          <w:sz w:val="28"/>
          <w:szCs w:val="28"/>
          <w:rtl/>
        </w:rPr>
        <w:t>شبهه سوم به قدرت فاعل مربوط می‌شود: حتی اگر معاد ممکن باشد و بدن قابلیت آن را پیدا کند، آیا خدا توان زنده‌کردن مردگان را دارد؟ این اعتراض از نشناختن نامحدودبودن قدرت الهی و سنجیدن آن با توان محدود انسان سرچشمه می‌گیرد. خدایی که آسمان‌ها و زمین را با عظمتشان آفریده و از آفرینش آن‌ها درمانده نشده، بر زنده‌کردن مردگان نیز تواناست؛ زیرا قدرت او به هر امر ممکن‌الوقوع تعلق می‌گیرد. قرآن در احقاف / ۳۳ این استدلال را طرح می‌کند و به آفرینش گسترده جهان استناد می‌جوید. همچنین بازگرداندن انسان سخت‌تر از آفرینش نخستین نیست و حتی می‌توان آن را آسان‌تر دانست، زیرا چیزی جز بازگشت روح موجود نیست. پاسخ به پرسش «چه کسی ما را بازمی‌گرداند؟» این است که همان آفریدگار نخستین، انسان را دوباره زنده می‌کند؛ این مضمون در اسراء / ۵۱ آمده است. آیه‌ای دیگر نیز آغاز آفرینش و بازگرداندن آن را به خدا نسبت می‌دهد و بازگرداندن را آسان‌تر می‌شمارد؛ ارجاع آن روم / ۳۷ است.</w:t>
      </w:r>
    </w:p>
    <w:p>
      <w:r>
        <w:rPr>
          <w:rFonts w:ascii="Calibri" w:hAnsi="Calibri" w:cs="Calibri"/>
          <w:sz w:val="28"/>
          <w:szCs w:val="28"/>
          <w:rtl/>
        </w:rPr>
        <w:t>شبهه چهارم، علم فاعل را زیر سؤال می‌برد. منکران می‌پرسیدند خدا چگونه بدن‌هایی را که خاک شده و ذراتشان درهم‌آمیخته از یکدیگر بازمی‌شناسد، هر روح را به بدن خودش بازمی‌گرداند و اعمال بی‌شمار انسان‌ها را در طول هزاران یا میلیون‌ها سال به یاد می‌سپارد تا پاداش و کیفر متناسب دهد؟ این نگرانی، علم الهی را با دانش محدود انسان قیاس می‌کند. علم خدا نامتناهی و فراگیر است و هیچ چیزی از او پنهان نمی‌ماند؛ نه در تشخیص آفریدگان ناتوان می‌شود و نه چیزی را فراموش می‌کند. در گفت‌وگوی فرعون با موسی، پرسش درباره سرنوشت نسل‌های پیشین با این پاسخ روبه‌رو می‌شود که علم آنان نزد پروردگار و در کتابی محفوظ است و خدا گمراه نمی‌شود و فراموش نمی‌کند. ارجاع‌های مرتبط عبارت‌اند از اسراء / ۵۱، عنکبوت / ۱۹-۲۰، ق / ۱۵، واقعه / ۶۲، پس / ۸۰ و حج / ۵. همچنین قرآن می‌فرماید مردگان را همان کسی زنده می‌کند که نخستین بار آفریدشان و او به هر آفریده‌ای داناست.</w:t>
      </w:r>
    </w:p>
    <w:p>
      <w:r>
        <w:rPr>
          <w:rFonts w:ascii="Calibri" w:hAnsi="Calibri" w:cs="Calibri"/>
          <w:sz w:val="28"/>
          <w:szCs w:val="28"/>
          <w:rtl/>
        </w:rPr>
        <w:t>پرسش‌های پیشین چهار شبهه درباره معاد را در بر می‌گرفتند: محال بودن اعاده معدوم، ناتوانی بدن از پذیرش دوباره حیات، محدودیت قدرت فاعل و محدودیت علم او؛ پاسخ‌ها با ارجاع به طه / ۵۱-۵۲، ق / ۲-۴ و یس / ۷۹ مطرح شده‌اند. در درس چهل‌وهفتم، وعده الهی درباره قیامت و اشاره قرآن به برهان‌های عقلی برای اثبات آن بررسی می‌شود. قرآن از یک سو، به‌عنوان پیام خدا به بندگان، قیامت و زنده‌شدن همگان در آخرت را وعده‌ای قطعی و تخلف‌ناپذیر می‌داند و بدین‌سان حجت را بر مردم تمام می‌کند؛ از سوی دیگر، با بیان دلیل‌های عقلی، میل انسان به شناخت عقلانی را پاسخ می‌دهد و حجت را استوارتر می‌سازد. ازاین‌رو، آیات اثبات معاد در دو دسته بررسی می‌شوند و برای هر دسته نمونه‌هایی ارائه می‌شود.</w:t>
      </w:r>
    </w:p>
    <w:p>
      <w:r>
        <w:rPr>
          <w:rFonts w:ascii="Calibri" w:hAnsi="Calibri" w:cs="Calibri"/>
          <w:sz w:val="28"/>
          <w:szCs w:val="28"/>
          <w:rtl/>
        </w:rPr>
        <w:t>آیات، وقوع قیامت را بی‌تردید می‌شمارند و وعده خدا را حق می‌دانند؛ همچنین خداوند بر زنده‌شدن انسان‌ها و آگاه‌شدنشان از کردار خویش سوگند می‌خورد و این امر را برای او آسان معرفی می‌کند. برای قطعی‌بودن قیامت، غافر / ۵۹ و نیز آل‌عمران / ۹، ۲۵، نساء / ۸۷، انعام / ۱۲، کهف / ۲۱، حج / ۷، شوری / ۷ و جاثیه / ۲۶، ۳۲ ذکر شده‌اند. برای وعده راستین و تخلف‌ناپذیر، نحل / ۳۸ و نیز آل‌عمران / ۹، ۱۹۱، نساء / ۱۲۲، یونس / ۴، ۵۵، کهف / ۲۱، انبیاء / ۱۰۳، فرقان / ۱۶، لقمان / ۹، ۳۳، فاطر / ۵، زمر / ۴۷، جاثیه / ۳۲ و احقاف / ۱۷ آمده‌اند.</w:t>
      </w:r>
    </w:p>
    <w:p>
      <w:r>
        <w:rPr>
          <w:rFonts w:ascii="Calibri" w:hAnsi="Calibri" w:cs="Calibri"/>
          <w:sz w:val="28"/>
          <w:szCs w:val="28"/>
          <w:rtl/>
        </w:rPr>
        <w:t>تأکید بر وقوع قیامت و هشدار مردم درباره آن از مهم‌ترین وظایف پیامبران است؛ خداوند پیامبران را برمی‌انگیزد تا مردم را از روز گردهمایی آگاه کنند و برای منکران قیامت آتش دوزخ را آماده ساخته است. آیات تغابن / ۷، یونس / ۵۳ و سبأ / ۳ نیز بر تحقق آن دلالت دارند. هر کس حقانیت قرآن را دریافته باشد، بهانه‌ای برای انکار معاد یا تردید در آن ندارد؛ تنها ناتوانی عقلانی یا مانعی که شناخت حقانیت قرآن را ناممکن سازد می‌تواند عذر شمرده شود. افزون بر اعلام قطعی خداوند، قرآن با استدلال‌های عقلی ضرورت معاد را نیز روشن می‌کند. این استدلال‌ها را می‌توان در دو گروه برهان حکمت و برهان عدالت بررسی کرد.</w:t>
      </w:r>
    </w:p>
    <w:p>
      <w:r>
        <w:rPr>
          <w:rFonts w:ascii="Calibri" w:hAnsi="Calibri" w:cs="Calibri"/>
          <w:sz w:val="28"/>
          <w:szCs w:val="28"/>
          <w:rtl/>
        </w:rPr>
        <w:t>برهان حکمت از این اصل آغاز می‌شود که خداوند حکیم کار بیهوده انجام نمی‌دهد. آیه مؤمنون / ۱۱۵ با پرسشی انکاری می‌پرسد آیا انسان گمان کرده است بیهوده آفریده شده و به سوی خدا بازگردانده نمی‌شود؟ اگر بازگشت به خدا و رسیدن به نتایج اعمال در آخرت در کار نباشد، آفرینش انسان در دنیا هدفی حکیمانه نخواهد داشت؛ اما چون خداوند از عبث و بیهودگی منزه است، جهان دیگری برای بازگشت انسان برپا می‌شود. این استدلال قیاسی استثنایی است: نبود معاد لازمه بی‌هدف‌بودن آفرینش انسان است، و بی‌هدف‌بودن با حکمت الهی ناسازگار است؛ پس معاد ضرورت دارد. همچنین چون آفرینش انسان غایت آفرینش جهان دانسته می‌شود، بی‌هدفی زندگی انسان به بیهودگی آفرینش آسمان‌ها و زمین می‌انجامد. خردمندان در آل‌عمران / ۱۹۱ با اندیشیدن در آفرینش آسمان‌ها و زمین، آن را باطل نمی‌دانند و از پروردگار می‌خواهند آنان را از عذاب آتش حفظ کند. تأمل در نظم جهان، هدف حکیمانه آفرینش را نشان می‌دهد و آخرت را غایت آن می‌سازد.</w:t>
      </w:r>
    </w:p>
    <w:p>
      <w:r>
        <w:rPr>
          <w:rFonts w:ascii="Calibri" w:hAnsi="Calibri" w:cs="Calibri"/>
          <w:sz w:val="28"/>
          <w:szCs w:val="28"/>
          <w:rtl/>
        </w:rPr>
        <w:t>برهان عدالت بر تفاوت‌نداشتن سرانجام نیکوکاران و بدکاران در دنیا تکیه دارد. در این جهان، مؤمنان نیکوکار و مرتکبان گناه از نظر برخورداری از نعمت و گرفتاری، شادی و اندوه، زندگی و مرگ همواره از یکدیگر جدا نمی‌شوند؛ بنابراین اگر پس از مرگ نیز یکسان باشند، پاداش و کیفر اعمال تحقق نمی‌یابد. جاثیه / ۲۱-۲۲ این داوری را نادرست می‌شمارد: خداوند آسمان‌ها و زمین را به حق و با هدف آفریده تا هر کس جزای آنچه را به دست آورده دریافت کند و هیچ‌کس ستم نبیند. عدالت الهی اقتضا می‌کند نیکوکاران پاداش و تبهکاران کیفر ببینند و فرجام دو گروه از هم جدا شود؛ چون این تفکیک در دنیا کامل نیست، جهان آخرت برای تحقق آن لازم است. آیات ص / ۲۸، غافر / ۵۸، قلم / ۳۵ و یونس / ۴ نیز به این استدلال اشاره دارند.</w:t>
      </w:r>
    </w:p>
    <w:p>
      <w:r>
        <w:rPr>
          <w:rFonts w:ascii="Calibri" w:hAnsi="Calibri" w:cs="Calibri"/>
          <w:sz w:val="28"/>
          <w:szCs w:val="28"/>
          <w:rtl/>
        </w:rPr>
        <w:t>جمله «خداوند آسمان‌ها و زمین را به حق آفرید» را می‌توان هم برهان حکمت دانست و هم زمینه استدلال عدالت. از سوی دیگر، عدالت خود مصداق حکمت است؛ زیرا جداکردن فرجام نیکوکار و بدکار و رساندن هر کس به نتیجه عملش، مقتضای تدبیر حکیمانه خداوند به شمار می‌آید.</w:t>
      </w:r>
    </w:p>
    <w:p>
      <w:r>
        <w:rPr>
          <w:rFonts w:ascii="Calibri" w:hAnsi="Calibri" w:cs="Calibri"/>
          <w:sz w:val="28"/>
          <w:szCs w:val="28"/>
          <w:rtl/>
        </w:rPr>
        <w:t>انسان درباره اموری که تجربه مستقیم از آنها ندارد و نه با شهود باطنی و علم حضوری و نه با حس دریافته است، شناخت کامل ندارد. ازاین‌رو حقیقت عالم آخرت و جریان‌های آن برای انسان به‌طور کامل شناخته‌شدنی نیست و باید به اوصافی بسنده کرد که عقل یا وحی در اختیار می‌گذارند و از ادعاهای فراتر از توان معرفت پرهیز کرد. برخی آخرت را همانند دنیا تصویر کرده و پنداشته‌اند بهشت در یک یا چند کره آسمانی همین جهان قرار دارد و انسان آینده با پیشرفت علم و اختراعات به آنجا منتقل می‌شود و آسوده زندگی می‌کند. چنین تصوری با زنده‌شدن انسان‌ها و گردآمدنشان در قیامت و نیز با پاداش و کیفر رفتارهای گذشتگان سازگار نیست.</w:t>
      </w:r>
    </w:p>
    <w:p>
      <w:r>
        <w:rPr>
          <w:rFonts w:ascii="Calibri" w:hAnsi="Calibri" w:cs="Calibri"/>
          <w:sz w:val="28"/>
          <w:szCs w:val="28"/>
          <w:rtl/>
        </w:rPr>
        <w:t>در سوی دیگر، کسانی وجود عینی آخرت را انکار کرده و بهشت را همان ارزش‌های اخلاقی دانسته‌اند که انسان‌های وارسته و خدمتگزار جامعه به آنها دل می‌بندند؛ در این برداشت، دوزخ نیز چیزی جز ضد ارزش‌ها نیست و تفاوت دنیا و آخرت به فرق میان سود و ارزش فروکاسته می‌شود. اما اگر بهشت و دوزخ صرفاً مفاهیمی اخلاقی باشند، اصرار قرآن بر معاد و زنده‌شدن انسان‌ها پس از مرگ بی‌معنا می‌شود. همچنین اگر پیامبران تنها همین معنای اخلاقی را در نظر داشتند، روشن نبود چرا آن را صریح بیان نکردند و در برابر اتهام‌هایی چون جنون و افسانه‌گویی قرار گرفتند.</w:t>
      </w:r>
    </w:p>
    <w:p>
      <w:r>
        <w:rPr>
          <w:rFonts w:ascii="Calibri" w:hAnsi="Calibri" w:cs="Calibri"/>
          <w:sz w:val="28"/>
          <w:szCs w:val="28"/>
          <w:rtl/>
        </w:rPr>
        <w:t>بحث‌های متکلمان و فیلسوفان درباره معاد جسمانی یا روحانی، نابودی کامل جهان مادی و نسبت بدن اخروی با بدن دنیوی، تلاش‌هایی ارزشمند برای نزدیک‌شدن به واقعیت‌اند؛ این پژوهش‌ها قوت و ضعف اندیشه‌ها را آشکار می‌کنند، اما شناخت کنه حیات اخروی را تضمین نمی‌کنند. حتی حقیقت عالم دنیا نیز به‌طور کامل شناخته نشده است: دانشمندان از شناخت نهایی ماده، انرژی و نیروها و پیش‌بینی قطعی آینده جهان ناتوان‌اند و پیامد فرض‌هایی مانند حذف جاذبه یا توقف حرکت الکترون‌ها روشن نیست. فیلسوفان نیز همه مسائل عقلی جهان، از حقیقت اجسام و صور نوعیه تا رابطه روح و بدن، را به‌طور یقینی حل نکرده‌اند. با وجود محدودیت دانش، عقل خداداد امکان شناخت بسیاری از حقایق را فراهم می‌کند؛ اما نباید از توان عقل و حس انتظار داشت که به‌تنهایی کنه عالمی ناشناخته را آشکار سازند.</w:t>
      </w:r>
    </w:p>
    <w:p>
      <w:r>
        <w:rPr>
          <w:rFonts w:ascii="Calibri" w:hAnsi="Calibri" w:cs="Calibri"/>
          <w:sz w:val="28"/>
          <w:szCs w:val="28"/>
          <w:rtl/>
        </w:rPr>
        <w:t>با وجود امکان کشف بسیاری از اسرار طبیعت، تلاش علمی و فلسفی باید همراه با شناخت مرز توان عقل و علوم تجربی باشد. بلندپروازی در شناخت حقایق غیب و قیامت، واقع‌بینانه نیست؛ چنان‌که قرآن یادآور می‌شود: «وَ مَا أُوتِيتُمْ مِنَ الْعِلْمِ إِلَّا قَلِيلًا»؛ دانشی اندک به انسان عطا شده است. واقع‌بینی عالمانه، فروتنی حکیمانه و احتیاط دینی ایجاب می‌کند که درباره جزئیات قیامت حکم قطعی ندهیم و بی‌دلیل به تأویل نپردازیم، مگر آنجا که برهان عقلی یا نص قرآنی راهنمای ماست. مؤمن می‌تواند به درستی آنچه از سوی خدا نازل شده ایمان داشته باشد، بی‌آنکه قادر باشد همه مشخصات و تفصیلات آن را تعیین کند؛ به‌ویژه درباره اموری که عقل و تجربه به کنه حقیقتشان دسترسی ندارند.</w:t>
      </w:r>
    </w:p>
    <w:p>
      <w:r>
        <w:rPr>
          <w:rFonts w:ascii="Calibri" w:hAnsi="Calibri" w:cs="Calibri"/>
          <w:sz w:val="28"/>
          <w:szCs w:val="28"/>
          <w:rtl/>
        </w:rPr>
        <w:t>با این محدودیت، عقل می‌تواند از براهین ضرورت معاد، پاره‌ای ویژگی‌های کلی آخرت را دریابد. نخست، آخرت باید ابدی و جاودانی باشد؛ زیرا برهان نخست، امکان حیات جاودان، میل فطری انسان به آن و اقتضای حکمت الهی را نشان می‌دهد. دوم، نظام آن باید امکان رحمت و نعمت خالص، بی‌آمیختگی با رنج و زحمت را فراهم کند. انسان‌هایی که به کمال رسیده‌اند و از گناه و انحراف پاک مانده‌اند، باید بتوانند به سعادت مطلق دست یابند؛ حال آنکه زندگی دنیا چنین سعادت بی‌نقصی را ممکن نمی‌کند و خوشی‌های آن همواره نسبی و همراه سختی‌اند.</w:t>
      </w:r>
    </w:p>
    <w:p>
      <w:r>
        <w:rPr>
          <w:rFonts w:ascii="Calibri" w:hAnsi="Calibri" w:cs="Calibri"/>
          <w:sz w:val="28"/>
          <w:szCs w:val="28"/>
          <w:rtl/>
        </w:rPr>
        <w:t>سوم، آخرت باید دست‌کم دو بخش متمایز داشته باشد تا نیکوکاران و تبهکاران از یکدیگر جدا شوند و هر گروه به نتیجه کردار خود برسد. این دو بخش در زبان شرع بهشت و دوزخ نامیده می‌شوند. چهارم، جهان آخرت باید چنان گسترده باشد که پاداش و کیفر همه انسان‌ها و همه اعمالشان را در خود جای دهد. برای نمونه، باید امکان مجازات کسی که میلیون‌ها انسان را ناحق کشته و پاداش شایسته کسی که زمینه حیات میلیون‌ها نفر را فراهم کرده است، وجود داشته باشد.</w:t>
      </w:r>
    </w:p>
    <w:p>
      <w:r>
        <w:rPr>
          <w:rFonts w:ascii="Calibri" w:hAnsi="Calibri" w:cs="Calibri"/>
          <w:sz w:val="28"/>
          <w:szCs w:val="28"/>
          <w:rtl/>
        </w:rPr>
        <w:t>ویژگی دیگر آخرت، «دار جزاء» بودن آن است، نه «دار تکلیف». زندگی دنیا عرصه میل‌ها و خواسته‌های متعارض و انتخاب میان راه‌های گوناگون است؛ ازاین‌رو، انسان پیوسته با تکلیف روبه‌روست و این تکلیف تا پایان عمر ادامه دارد. حکمت و عدالت خدا اقتضا می‌کند که فرمان‌برداران پاداش و سرپیچی‌کنندگان کیفر ببینند. اگر در جهانی که آخرت فرض شده، تضاد خواسته‌ها و امکان انتخاب و تکلیف همچنان برقرار باشد، مقتضای رحمت و فیاضیت خدا آن است که تکلیف و گزینش ادامه یابد؛ در نتیجه، آن جهان نیز دنیایی دیگر خواهد بود و برای پاداش و کیفرش آخرت دیگری لازم می‌آید. پس آخرت حقیقی، جهان نهاییِ بی‌آزمایش و بی‌زمینه تکلیف است. دنیا جای انتخاب و آزمون، و آخرت سرای تحقق نتایج ابدی اعمال نیک و بد دنیاست: «امروز روز عمل است، نه حساب؛ و فردا روز حساب است، نه عمل» (نهج‌البلاغه، خطبه ۴۲).</w:t>
      </w:r>
    </w:p>
    <w:p>
      <w:r>
        <w:rPr>
          <w:rFonts w:ascii="Calibri" w:hAnsi="Calibri" w:cs="Calibri"/>
          <w:sz w:val="28"/>
          <w:szCs w:val="28"/>
          <w:rtl/>
        </w:rPr>
        <w:t>ازاین‌رو، شناخت آخرت به اصول کلی برگرفته از عقل و اوصاف معرفی‌شده در وحی محدود می‌ماند. بررسی بعدی به وصف‌هایی می‌پردازد که قرآن برای آخرت بیان می‌کند. مباحث درس چهل‌ونهم نیز با مرگ آغاز می‌شوند و موضوعاتی چون گرفتن جان، آسان یا دشوار بودن آن، نپذیرفتن ایمان و توبه هنگام مرگ، آرزوی بازگشت به دنیا و عالم برزخ را دربرمی‌گیرند.</w:t>
      </w:r>
    </w:p>
    <w:p>
      <w:r>
        <w:rPr>
          <w:rFonts w:ascii="Calibri" w:hAnsi="Calibri" w:cs="Calibri"/>
          <w:sz w:val="28"/>
          <w:szCs w:val="28"/>
          <w:rtl/>
        </w:rPr>
        <w:t>برخی واژگان وصف آخرت ممکن است متشابه باشند و ذهن ما از آنها تصوری بسازد که با واقعیت مطابقت ندارد؛ این ناهماهنگی از محدودیت فهم ماست، نه نارسایی بیان، زیرا قرآن با توجه به ساختار ذهنی انسان، بهترین الفاظ ممکن را برای نمایش حقایق برگزیده است. ازآنجاکه بیان قرآنی مقدمات آخرت را نیز دربرمی‌گیرد، بحث با مرگ آغاز می‌شود. هیچ انسانی و هیچ جانداری در جهان جاودانه نیست و مرگ قانونی کلی و استثناناپذیر است. قرآن می‌فرماید هر که روی زمین است فانی می‌شود (الرحمن، آیه ۲۶)، هر نفسی مرگ را می‌چشد، پیامبر و دیگران خواهند مرد، و پیش از پیامبر نیز هیچ بشری جاودانه نشده است؛ پس مرگ او دیگران را نامیرا نمی‌کند. گرفتن جان از یک سو به خداوند نسبت داده شده و از سوی دیگر، ملک‌الموت مأمور این کار معرفی می‌شود؛ همچنین قرآن قبض روح را به فرشتگان و فرستادگان خدا نسبت می‌دهد.</w:t>
      </w:r>
    </w:p>
    <w:p>
      <w:r>
        <w:rPr>
          <w:rFonts w:ascii="Calibri" w:hAnsi="Calibri" w:cs="Calibri"/>
          <w:sz w:val="28"/>
          <w:szCs w:val="28"/>
          <w:rtl/>
        </w:rPr>
        <w:t>اینکه گرفتن جان گاه به خداوند، گاه به ملک‌الموت و گاه به فرشتگان نسبت داده می‌شود، با نقش واسطه‌ها ناسازگار نیست. هرگاه فاعلی کاری را به کمک فاعل دیگری انجام دهد، انتساب آن کار به هر دو درست است؛ اگر فاعل دوم نیز واسطه‌ای داشته باشد، نسبت دادن کار به فاعل سوم هم صحیح خواهد بود. خداوند جان‌ها را به‌وسیله ملک‌الموت می‌گیرد و او نیز فرشتگان فرمانبردار را به کار می‌گمارد؛ بنابراین هر سه نسبت در جای خود معتبرند.</w:t>
      </w:r>
    </w:p>
    <w:p>
      <w:r>
        <w:rPr>
          <w:rFonts w:ascii="Calibri" w:hAnsi="Calibri" w:cs="Calibri"/>
          <w:sz w:val="28"/>
          <w:szCs w:val="28"/>
          <w:rtl/>
        </w:rPr>
        <w:t>فرشتگان جان همه انسان‌ها را به یک شیوه نمی‌گیرند. مؤمنان پاک را با آرامش و احترام قبض روح می‌کنند و به آنان سلام می‌گویند، اما با کافران به خشونت رفتار می‌کنند و بر چهره و پشتشان می‌زنند. قرآن این تفاوت را در آیات مربوط به مرگ مؤمنان و کافران بیان می‌کند (نحل / ۳۲؛ انفال / ۵۰). ممکن است شدت آسانی یا دشواری جان‌کندن در میان مؤمنان و کافران نیز متناسب با درجات ایمان و کفرشان متفاوت باشد.</w:t>
      </w:r>
    </w:p>
    <w:p>
      <w:r>
        <w:rPr>
          <w:rFonts w:ascii="Calibri" w:hAnsi="Calibri" w:cs="Calibri"/>
          <w:sz w:val="28"/>
          <w:szCs w:val="28"/>
          <w:rtl/>
        </w:rPr>
        <w:t>وقتی مرگ گنهکاران و کافران فرامی‌رسد و از ادامه زندگی دنیوی نومید می‌شوند، از گذشته پشیمان می‌گردند و ایمان می‌آورند یا از گناهان توبه می‌کنند؛ اما چنین ایمان و توبه‌ای پذیرفته نمی‌شود. توبه کسانی که بدی‌ها را ادامه داده‌اند تا لحظه حضور مرگ، سودی ندارد (نساء / ۱۸). همچنین ایمان کسی که پیش‌تر ایمان نیاورده یا در دوران ایمانش کار خیری انجام نداده، هنگام آشکارشدن برخی نشانه‌های پروردگار سودمند نخواهد بود. فرعون نیز هنگامی که در آستانه غرق‌شدن قرار گرفت، به خدای بنی‌اسرائیل ایمان آورد و اسلام خود را اعلام کرد، اما پاسخ شنید که اکنون ایمان می‌آورد، درحالی‌که پیش‌تر نافرمانی کرده و از مفسدان بوده است (یونس / ۹۰ـ۹۱).</w:t>
      </w:r>
    </w:p>
    <w:p>
      <w:r>
        <w:rPr>
          <w:rFonts w:ascii="Calibri" w:hAnsi="Calibri" w:cs="Calibri"/>
          <w:sz w:val="28"/>
          <w:szCs w:val="28"/>
          <w:rtl/>
        </w:rPr>
        <w:t>هنگام مرگ یا فرودآمدن عذابی هلاک‌کننده، کافران و تبهکاران آرزو می‌کنند به دنیا بازگردند، ایمان بیاورند و کار شایسته انجام دهند. این درخواست برآورده نمی‌شود؛ برخی آیات نیز می‌گویند اگر بازگردانده شوند، دوباره همان راه پیشین را می‌پیمایند (انعام / ۲۷ـ۲۸). این نفی، ناظر به بازگشت کسانی است که عمر خود را در کفر و عصیان گذرانده‌اند و هنگام مرگ برای جبران گذشته تقاضای بازگشت می‌کنند؛ همچنین بازگشت از قیامت به دنیا را نفی می‌کند، نه هرگونه زنده‌شدن دوباره در دنیا را. افرادی پس از مرگ در همین جهان زنده شده‌اند و بنا بر عقیده شیعیان، پس از ظهور حضرت ولی‌عصر (عج) نیز گروهی به دنیا بازخواهند گشت.</w:t>
      </w:r>
    </w:p>
    <w:p>
      <w:r>
        <w:rPr>
          <w:rFonts w:ascii="Calibri" w:hAnsi="Calibri" w:cs="Calibri"/>
          <w:sz w:val="28"/>
          <w:szCs w:val="28"/>
          <w:rtl/>
        </w:rPr>
        <w:t>در قیامت نیز مجرمان خواهان بازگشت می‌شوند، اما درخواستشان رد می‌شود. فردی که مرگش فرارسیده، می‌گوید پروردگارا، مرا بازگردان تا در آنچه ترک کرده‌ام کار شایسته انجام دهم؛ پاسخ این است که این صرفاً سخنی است که بر زبان می‌آورد و تحقق نمی‌یابد (مؤمنون / ۹۹). هنگام دیدن عذاب نیز آرزو می‌کند فرصتی دوباره داشته باشد تا از نیکوکاران شود، یا پس از عرضه‌شدن بر آتش می‌گوید کاش بازگردانده می‌شد تا آیات خدا را تکذیب نکند و از مؤمنان باشد. بزهکاران با سرهای افکنده نزد پروردگار، پس از دیدن و شنیدن حقایق، بازگشت می‌خواهند تا عمل صالح انجام دهند؛ اما عالم آخرت جای انتخاب راه و انجام دوباره عمل نیست.</w:t>
      </w:r>
    </w:p>
    <w:p>
      <w:r>
        <w:rPr>
          <w:rFonts w:ascii="Calibri" w:hAnsi="Calibri" w:cs="Calibri"/>
          <w:sz w:val="28"/>
          <w:szCs w:val="28"/>
          <w:rtl/>
        </w:rPr>
        <w:t>چون عالم مرگ و آخرت جای تکلیف نیست، یقین حاصل‌شده هنگام مرگ یا در آخرت موجب تکامل یا استحقاق پاداش نمی‌شود. ازاین‌رو کافران و گنهکاران آرزو می‌کنند به دنیا بازگردند تا با اختیار ایمان بیاورند و کارهای شایسته انجام دهند. قرآن وجود عالم برزخ را بیان می‌کند: انسان پس از مرگ و پیش از قیامت، در عالم قبر و برزخ می‌ماند و شادی و لذت یا اندوه و رنج می‌بیند. بر پایه بسیاری از روایات، مؤمنان گنهکار در این دوران به سبب عذاب‌هایی متناسب با گناهانشان تطهیر می‌شوند تا در قیامت سبک‌بار باشند. برای پرهیز از بحث‌های تفسیری، آیه «وَ مِنْ وَرَائِهِمْ بَرْزَحْ إِلَى يَوْمِ يُبْعَثُونَ» نقل می‌شود و برزخ را تا روز برانگیخته‌شدن امتداد می‌دهد (مؤمنون / ۱۰۰). پرسش‌های پایانی به فناپذیری انسان در دنیا، گیرنده جان و تفاوت جان‌ستانی، ایمان و توبه هنگام مرگ، بازگشت به دنیا و نسبت آن با رجعت، و ماهیت برزخ می‌پردازند.</w:t>
      </w:r>
    </w:p>
    <w:p>
      <w:r>
        <w:rPr>
          <w:rFonts w:ascii="Calibri" w:hAnsi="Calibri" w:cs="Calibri"/>
          <w:sz w:val="28"/>
          <w:szCs w:val="28"/>
          <w:rtl/>
        </w:rPr>
        <w:t>قرآن تصویر رستاخیز را صرفاً زنده‌شدن دوباره انسان‌ها نمی‌داند، بلکه برپایی آخرت را همراه با دگرگونی بنیادین نظام کنونی جهان و پدیدآمدن جهانی دیگر می‌داند. ویژگی‌های آن بیرون از چارچوب پیش‌بینی و شناخت دقیق انسان است؛ سپس همه آدمیان، از آغاز تا پایان آفرینش، در کنار هم برانگیخته می‌شوند، به پیامد اعمالشان می‌رسند و جاودانه در نعمت یا عذاب می‌مانند. تصویر کلی این رخداد از دگرگونی زمین و آسمان، مرگ همگانی، برپایی حیاتی تازه و گردآمدن خلایق در محضر الهی شکل می‌گیرد.</w:t>
      </w:r>
    </w:p>
    <w:p>
      <w:r>
        <w:rPr>
          <w:rFonts w:ascii="Calibri" w:hAnsi="Calibri" w:cs="Calibri"/>
          <w:sz w:val="28"/>
          <w:szCs w:val="28"/>
          <w:rtl/>
        </w:rPr>
        <w:t>زمین زیر زلزله‌ای عظیم می‌لرزد و آنچه در درونش نهفته است بیرون می‌ریزد؛ اجزای آن از هم می‌پاشند و ساختار شناخته‌شده‌اش متلاشی می‌شود. دریاها شکافته و دگرگون می‌گردند و کوه‌ها از جای خود حرکت می‌کنند، سخت درهم کوبیده می‌شوند و به توده‌هایی چون شن انباشته درمی‌آیند. سپس شکلشان به پشم حلاجی‌شده می‌ماند و ذراتشان در فضا پراکنده می‌شود. از رشته‌کوه‌های بلند و استوار نیز چیزی باقی نمی‌ماند و زمین چهره پیشین خود را از دست می‌دهد. این تصاویر نشان می‌دهند که قیامت صرفاً تغییر حال انسان نیست، بلکه بنیان محیط طبیعی و نظم پایدار آن نیز فرو می‌ریزد.</w:t>
      </w:r>
    </w:p>
    <w:p>
      <w:r>
        <w:rPr>
          <w:rFonts w:ascii="Calibri" w:hAnsi="Calibri" w:cs="Calibri"/>
          <w:sz w:val="28"/>
          <w:szCs w:val="28"/>
          <w:rtl/>
        </w:rPr>
        <w:t>آسمان، ماه، خورشید و ستارگان نیز از نظم کنونی خارج می‌شوند. اجرام درخشان خاموش و تیره می‌گردند و گردش منظم آنها برهم می‌خورد؛ ماه و خورشید به هم می‌پیوندند. سقف آسمانی که جهان را دربرگرفته سست می‌شود، می‌شکافد و از هم می‌درد، سپس همچون طوماری پیچیده می‌شود. اجرام آسمانی به صورتی همانند فلز گداخته درمی‌آیند و فضای جهان را دود و ابر فرا می‌گیرد. در چنین آشوبی شیپور مرگ نواخته می‌شود و همه موجودات زنده می‌میرند؛ حیات از جهان طبیعت رخت برمی‌بندد و ترس و اضطراب فراگیر می‌شود. تنها کسانی که به حقایق و اسرار هستی آگاه‌اند و دلشان از معرفت و محبت خدا سرشار است از این هراس مستثنا می‌شوند.</w:t>
      </w:r>
    </w:p>
    <w:p>
      <w:r>
        <w:rPr>
          <w:rFonts w:ascii="Calibri" w:hAnsi="Calibri" w:cs="Calibri"/>
          <w:sz w:val="28"/>
          <w:szCs w:val="28"/>
          <w:rtl/>
        </w:rPr>
        <w:t>پس از پایان این نظام، جهانی دیگر با قابلیت بقا و جاودانگی برپا می‌شود و صحنه گیتی با نور الهی روشن می‌گردد. با نواختن شیپور حیات، همه انسان‌ها و حتی حیوانات در یک لحظه زنده می‌شوند. آنان هراسان و شتابان برمی‌خیزند و مانند ملخ‌هایی پراکنده یا پروانه‌هایی پریشان در هوا، به سوی محضر خدا می‌شتابند. همه در صحنه‌ای عظیم گرد می‌آیند و برای داوری حاضر می‌شوند. بسیاری مدت اقامت خود در برزخ را بسیار کوتاه می‌پندارند و آن را به اندازه ساعتی، روزی یا چند روزی به یاد می‌آورند؛ عظمت رخداد، ادراک آنان از فاصله میان مرگ و برانگیخته‌شدن را دگرگون می‌کند.</w:t>
      </w:r>
    </w:p>
    <w:p>
      <w:r>
        <w:rPr>
          <w:rFonts w:ascii="Calibri" w:hAnsi="Calibri" w:cs="Calibri"/>
          <w:sz w:val="28"/>
          <w:szCs w:val="28"/>
          <w:rtl/>
        </w:rPr>
        <w:t>در آن روز حقیقت‌ها آشکار و سلطنت مطلق خداوند کاملاً نمایان می‌شود. هیبت صحنه چنان است که کسی توان سخن‌گفتن بلند ندارد و هر فرد فقط به سرنوشت خویش می‌اندیشد. پیوندهای خویشاوندی و رابطه‌هایی که در دنیا انسان‌ها را به هم وابسته می‌کرد از کار می‌افتند: فرزندان از پدر و مادر می‌گریزند و نزدیکان از یکدیگر دوری می‌کنند. هیچ‌کس نمی‌تواند با اتکا به نسب، پیوند خانوادگی یا رابطه‌های دنیوی از پاسخ‌گویی و پیامد اعمال خود بگریزد. با گسستن سبب‌ها و نسب‌ها، وابستگی‌های اجتماعی جای خود را به نگرانی فردی می‌دهند و جایگاه هر انسان در برابر خدا و نتیجه کردار او آشکار می‌شود.</w:t>
      </w:r>
    </w:p>
    <w:p>
      <w:r>
        <w:rPr>
          <w:rFonts w:ascii="Calibri" w:hAnsi="Calibri" w:cs="Calibri"/>
          <w:sz w:val="28"/>
          <w:szCs w:val="28"/>
          <w:rtl/>
        </w:rPr>
        <w:t>منافع و معیارهای دنیوی و شیطانی به دشمنی بدل می‌شوند؛ حسرت تقصیرهای گذشته دل‌ها را می‌گیرد. محکمه عدل الهی برپا می‌شود، اعمال حاضر و نامه‌ها توزیع می‌شوند؛ انتساب کردارها چنان آشکار است که پرسشی لازم نیست.</w:t>
      </w:r>
    </w:p>
    <w:p>
      <w:r>
        <w:rPr>
          <w:rFonts w:ascii="Calibri" w:hAnsi="Calibri" w:cs="Calibri"/>
          <w:sz w:val="28"/>
          <w:szCs w:val="28"/>
          <w:rtl/>
        </w:rPr>
        <w:t>در محکمه الهی، فرشتگان، پیامبران و برگزیدگان خداوند گواه اعمال مردم هستند و اعضای بدن انسان نیز، از جمله دست و پا و پوست، گواهی می‌دهند. حساب همگان با دقت رسیدگی می‌شود و کردارها در میزان الهی سنجیده می‌شوند؛ داوری بر پایه عدل و قسط است و هر کس حاصل کوشش خویش را می‌یابد. نیکوکاران ده برابر پاداش می‌گیرند و هیچ انسانی بار گناه دیگری را بر دوش نمی‌کشد. با این حال، کسانی که دیگران را گمراه کرده‌اند، افزون بر گناهان خود، به اندازه گناهان پیروانشان مسئولیت دارند، بی‌آنکه از گناه گمراه‌شدگان چیزی کاسته شود. نه عوض و بدلی پذیرفته می‌شود و نه شفاعت کسی سود می‌بخشد، مگر شفاعت کسانی که خداوند اجازه داده و معیارهای مورد پسند او را رعایت کنند.</w:t>
      </w:r>
    </w:p>
    <w:p>
      <w:r>
        <w:rPr>
          <w:rFonts w:ascii="Calibri" w:hAnsi="Calibri" w:cs="Calibri"/>
          <w:sz w:val="28"/>
          <w:szCs w:val="28"/>
          <w:rtl/>
        </w:rPr>
        <w:t>پس از اعلام حکم نهایی، نیکوکاران و تبهکاران از یکدیگر جدا می‌شوند. مؤمنان با چهره‌هایی سپید، شادمان و خندان به سوی بهشت می‌روند و کافران و منافقان با چهره‌های سیاه، اندوهگین و خوار روانه دوزخ می‌شوند. همگان از دوزخ عبور می‌کنند؛ نور چهره مؤمنان راهشان را روشن می‌سازد، اما کافران و منافقان در تاریکی می‌مانند. منافقانی که در دنیا با مؤمنان می‌آمیختند، آنان را فرامی‌خوانند تا از نورشان بهره گیرند. پاسخ می‌شنوند که باید به پشت سر بازگردند و در دنیا نور به دست آورند. وقتی می‌پرسند مگر همراه مؤمنان نبودند، پاسخ می‌گیرند که همراهی‌شان ظاهری بود؛ خود را به تباهی کشاندند، در شک و تردید ماندند و دل‌هایشان سخت شد. اکنون فرصت پایان یافته و نه از آنان و نه از کافران عوضی پذیرفته می‌شود؛ سرانجام همگی در دوزخ فرو می‌روند.</w:t>
      </w:r>
    </w:p>
    <w:p>
      <w:r>
        <w:rPr>
          <w:rFonts w:ascii="Calibri" w:hAnsi="Calibri" w:cs="Calibri"/>
          <w:sz w:val="28"/>
          <w:szCs w:val="28"/>
          <w:rtl/>
        </w:rPr>
        <w:t>هنگامی که مؤمنان به بهشت نزدیک می‌شوند، درهای آن به رویشان گشوده می‌شود و فرشتگان رحمت با سلام و احترام به استقبالشان می‌آیند و سعادت جاودان را مژده می‌دهند. در سوی دیگر، با رسیدن کافران و منافقان به دوزخ، درهای آن گشوده می‌شود و فرشتگان عذاب با خشونت سرزنششان می‌کنند و عذاب همیشگی را به آنان وعده می‌دهند.</w:t>
      </w:r>
    </w:p>
    <w:p>
      <w:r>
        <w:rPr>
          <w:rFonts w:ascii="Calibri" w:hAnsi="Calibri" w:cs="Calibri"/>
          <w:sz w:val="28"/>
          <w:szCs w:val="28"/>
          <w:rtl/>
        </w:rPr>
        <w:t>بهشت باغ‌هایی گسترده به پهنای آسمان‌ها و زمین دارد که درختان گوناگون و میوه‌های رسیده و در دسترس در آنها فراوان است. کاخ‌ها و بناهای باشکوه، نهرهای آب زلال و جویبارهای شیر و عسل و شراب پاک در آن جاری است؛ هر چه بهشتیان بخواهند و حتی فراتر از خواسته‌هایشان فراهم می‌شود. آنان جامه‌های حریر و پرنیان می‌پوشند و به زیورهای گوناگون آراسته می‌شوند. روبه‌روی یکدیگر بر تخت‌های آراسته و بسترهای نرم تکیه می‌زنند و خداوند را می‌ستایند. نه سخن بیهوده می‌گویند و نه می‌شنوند. سرما و گرما آزارشان نمی‌دهد و رنج، خستگی و ملال ندارند؛ نه ترس و اندوه در آنان راه می‌یابد و نه کینه و کدورت در دل‌هایشان باقی می‌ماند. خدمتکاران زیبارو پیرامونشان می‌گردند و جام‌های نوشیدنی بهشتی به آنان عرضه می‌کنند.</w:t>
      </w:r>
    </w:p>
    <w:p>
      <w:r>
        <w:rPr>
          <w:rFonts w:ascii="Calibri" w:hAnsi="Calibri" w:cs="Calibri"/>
          <w:sz w:val="28"/>
          <w:szCs w:val="28"/>
          <w:rtl/>
        </w:rPr>
        <w:t>در کنار نعمت‌هایی که بهشتیان از آن بهره‌مندند، نوشیدنی‌هایی به آنان داده می‌شود که لذتی وصف‌ناپذیر و نشاطی فراوان می‌بخشد، بی‌آنکه زیانی یا آفتی داشته باشد. آنان از گونه‌های مختلف میوه و گوشت پرندگان می‌خورند و در کنار همسرانی زیبا، مهربان و پاکیزه از هر آلودگی، از مصاحبت و انس برخوردار می‌شوند. برتر از این نعمت‌های جسمانی، رضوان الهی و لطف پروردگار است؛ عنایت‌هایی که سروری ژرف و بی‌مانند پدید می‌آورد، چنان‌که حقیقت و مرتبه آن از تصور انسان بیرون است. این سعادت، رحمت، رضوان و قرب الهی همیشگی است و هرگز پایان نمی‌پذیرد.</w:t>
      </w:r>
    </w:p>
    <w:p>
      <w:r>
        <w:rPr>
          <w:rFonts w:ascii="Calibri" w:hAnsi="Calibri" w:cs="Calibri"/>
          <w:sz w:val="28"/>
          <w:szCs w:val="28"/>
          <w:rtl/>
        </w:rPr>
        <w:t>دوزخ جایگاه کافران و منافقانی است که در دل‌هایشان هیچ نور ایمانی نیست. گنجایش آن‌چنان گسترده است که پس از فروگرفتن تبهکاران نیز همچنان فریاد «هل من مزید» برمی‌آورد. سراسر آن آتش و عذاب است؛ شعله‌ها از هر سو زبانه می‌کشند و صدای هولناک و خشم‌آلودشان وحشت و اضطراب را می‌افزاید. چهره دوزخیان عبوس، سیاه، زشت و درهم‌کشیده است و در رفتار فرشتگان نگهبان نیز نشانی از مهر و نرمی دیده نمی‌شود. گناهکاران را با غل‌وزنجیر و بندهای آهنین می‌بندند؛ آتش همه وجودشان را می‌پوشاند و خود آنان نیز هیزم آن می‌شوند. در آن فضا جز آه، ناله، ضجه و فریاد دوزخیان و بانگ تهدیدآمیز نگهبانان شنیده نمی‌شود.</w:t>
      </w:r>
    </w:p>
    <w:p>
      <w:r>
        <w:rPr>
          <w:rFonts w:ascii="Calibri" w:hAnsi="Calibri" w:cs="Calibri"/>
          <w:sz w:val="28"/>
          <w:szCs w:val="28"/>
          <w:rtl/>
        </w:rPr>
        <w:t>آب جوشان بر سر و رویشان می‌ریزند و حرارت آن درونشان را نیز می‌گدازد. چون از شدت تشنگی آب می‌طلبند، مایعی داغ، آلوده و بدبو به آنان می‌دهند؛ آن را با ولع می‌نوشند، اما نوشیدن آن رنجشان را پایان نمی‌دهد. خوراکشان از درخت زقوم است که از آتش می‌روید و خوردنش سوزش درون را بیشتر می‌کند. جامه‌هایی از ماده‌ای سیاه و چسبنده بر تن دارند که خود وسیله عذاب است. همنشینی با شیاطین و جن‌های گناهکار نیز رنجشان را افزون می‌کند؛ از همراهی آنان بیزارند و آرزو می‌کنند از آنان دور باشند. با این حال، از یکدیگر جدا نمی‌شوند و میانشان جز سرزنش، لعنت و نفرین ردوبدل نمی‌شود.</w:t>
      </w:r>
    </w:p>
    <w:p>
      <w:r>
        <w:rPr>
          <w:rFonts w:ascii="Calibri" w:hAnsi="Calibri" w:cs="Calibri"/>
          <w:sz w:val="28"/>
          <w:szCs w:val="28"/>
          <w:rtl/>
        </w:rPr>
        <w:t>هنگامی که دوزخیان می‌کوشند زبان عذرخواهی به درگاه خداوند بگشایند، فرمان خاموشی آنان را از سخن بازمی‌دارد. از نگهبانان دوزخ می‌خواهند از خدا بخواهند اندکی از عذابشان بکاهد؛ پاسخ می‌شنوند که پیامبران مبعوث شدند و حجت بر آنان تمام شد. سپس مرگ می‌طلبند، اما خبر می‌یابند که برای همیشه در دوزخ می‌مانند. مرگ از هر سو بر آنان می‌بارد، ولی نمی‌میرند؛ پوست سوخته‌شان دوباره می‌روید تا عذاب استمرار یابد. وقتی از بهشتیان آب و خوراک می‌خواهند، پاسخ می‌شنوند که نعمت‌های بهشت بر آنان حرام شده است.</w:t>
      </w:r>
    </w:p>
    <w:p>
      <w:r>
        <w:rPr>
          <w:rFonts w:ascii="Calibri" w:hAnsi="Calibri" w:cs="Calibri"/>
          <w:sz w:val="28"/>
          <w:szCs w:val="28"/>
          <w:rtl/>
        </w:rPr>
        <w:t>در گفت‌وگو با بهشتیان، علت گرفتارشدنشان را چنین بیان می‌کنند: اهل نماز و عبادت خدا نبودند، به مستمندان یاری نمی‌رساندند، با تبهکاران همراه می‌شدند و روز قیامت را تکذیب می‌کردند. دوزخیان سپس به ستیز و سرزنش یکدیگر می‌پردازند. گمراه‌شدگان، گمراه‌کنندگان را مقصر می‌دانند و آنان پاسخ می‌دهند که پیروی از ایشان اختیاری بوده است. زیردستان، بزرگان را سبب بدبختی خود می‌خوانند، اما بزرگان می‌گویند کسی را به اجبار از راه راست بازنداشته‌اند. سرانجام شیطان را متهم می‌کنند؛ او یادآوری می‌کند که خدا وعده‌ای راستین داد، ولی آنان نپذیرفتند و وعده‌های دروغین او را باور کردند. پس باید خود را سرزنش کنند، زیرا نه او و نه آنان توان یاری‌رساندن به یکدیگر را ندارند. بدین‌سان، هر کس با پیامد کفر و نافرمانی خویش روبه‌رو می‌شود و عذاب جاودانه را می‌پذیرد.</w:t>
      </w:r>
    </w:p>
    <w:p>
      <w:r>
        <w:rPr>
          <w:rFonts w:ascii="Calibri" w:hAnsi="Calibri" w:cs="Calibri"/>
          <w:sz w:val="28"/>
          <w:szCs w:val="28"/>
          <w:rtl/>
        </w:rPr>
        <w:t>در پایان بررسی احوال آخرت، پرسش‌هایی درباره وضع زمین و آسمان هنگام رستاخیز، چگونگی آغاز آن، ویژگی‌های محکمه عدل الهی، حرکت مؤمنان و کافران به‌سوی جایگاه ابدی، نعمت‌های بهشتی، وضعیت دوزخ و دوزخیان و گفت‌وگوهای آنان مطرح می‌شود. این محورها پیوند میان رستاخیز، داوری، سرنوشت انسان‌ها و پیامد کردارشان را نشان می‌دهد.</w:t>
      </w:r>
    </w:p>
    <w:p>
      <w:r>
        <w:rPr>
          <w:rFonts w:ascii="Calibri" w:hAnsi="Calibri" w:cs="Calibri"/>
          <w:sz w:val="28"/>
          <w:szCs w:val="28"/>
          <w:rtl/>
        </w:rPr>
        <w:t>مقایسه دنیا با آخرت بر شناختی تکیه دارد که عقل و نقل از عالم دیگر به دست می‌دهند؛ قرآن نیز این دو نوع زندگی را با یکدیگر می‌سنجد و برتری آخرت را روشن می‌کند. نخستین تفاوت آشکار، محدودبودن عمر دنیاست در برابر جاودانگی آخرت. عمر هر انسان در جهان طبیعت سرانجام پایان می‌یابد؛ حتی زندگی صدها یا هزاران‌ساله نیز با دگرگونی نهایی جهان و نخستین دمیدن در صور خاتمه پیدا می‌کند. در مقابل، نزدیک به هشتاد آیه بر ابدیت جهان آخرت دلالت دارد. بنابراین، هر مدت محدودی، هرچند بسیار طولانی، در برابر بی‌پایانی نسبتی ندارد و آخرت از جهت بقا و دوام برتری عظیمی بر دنیاست. این تفاوت، زمینه سنجش دیگر جنبه‌های زندگی دنیا و آخرت را فراهم می‌کند و نشان می‌دهد که نباید پایداری یا ارزش امور دنیوی را با سرنوشت ابدی انسان یکسان دانست.</w:t>
      </w:r>
    </w:p>
    <w:p>
      <w:r>
        <w:rPr>
          <w:rFonts w:ascii="Calibri" w:hAnsi="Calibri" w:cs="Calibri"/>
          <w:sz w:val="28"/>
          <w:szCs w:val="28"/>
          <w:rtl/>
        </w:rPr>
        <w:t>قرآن با وصف آخرت به‌عنوان «ابقی» و دنیا به‌عنوان «قلیل»، ناپایداری زندگی این‌جهانی را یادآور می‌شود؛ زندگی دنیا به گیاهی مانند شده که چند روزی سرسبز است، سپس زرد و پژمرده می‌شود و سرانجام خشک و نابود می‌گردد، حال آنکه آنچه نزد خداست باقی می‌ماند. تفاوتی بنیادین دیگر، آمیختگی شادی و رنج در دنیاست: هیچ گروهی همواره و از هر جهت آسوده یا گرفتار نیست و مردم کمابیش هم لذت و آسایش دارند و هم اندوه، نگرانی و سختی. اما آخرت به بهشت و دوزخ تقسیم می‌شود؛ در بهشت هیچ رنج، ترس و اندوهی نیست و در دوزخ جز آتش، درد، حسرت و اندوه وجود ندارد. قرآن برتری نعمت‌های اخروی و جوار و قرب الهی را بر نعمت‌های دنیا، و سخت‌تر بودن عذاب آخرت از مصیبت‌های دنیا تأکید می‌کند. ازاین‌رو، زندگی دنیا مقدمه آخرت و وسیله‌ای برای آخرت است.</w:t>
      </w:r>
    </w:p>
    <w:p>
      <w:r>
        <w:rPr>
          <w:rFonts w:ascii="Calibri" w:hAnsi="Calibri" w:cs="Calibri"/>
          <w:sz w:val="28"/>
          <w:szCs w:val="28"/>
          <w:rtl/>
        </w:rPr>
        <w:t>زندگی اخروی، زندگی نهایی و اصیل انسان است و سعادت ابدی در آن تحقق می‌یابد. هرچند زندگی دنیا و نعمت‌های مادی و معنوی آن برای آدمی مطلوب و دلپذیرند، این نعمت‌ها ابزار آزمایش، وسیله تکامل حقیقی و زمینه تحصیل سعادت جاودان هستند؛ بنابراین اصالت مستقل ندارند و ارزش واقعی‌شان به بهره‌ای وابسته است که انسان از آنها برای زندگی ابدی فراهم می‌کند. کسی که آخرت را فراموش کند و تنها به جلوه‌های دنیا و لذت‌های آن چشم بدوزد، وسیله را به جای هدف نشانده و ارزش لذت‌ها را نادرست فهمیده است. در چنین نگرشی، دنیا بازی، سرگرمی و فریب می‌شود، حال آنکه زندگی آخرت زندگی حقیقی است.</w:t>
      </w:r>
    </w:p>
    <w:p>
      <w:r>
        <w:rPr>
          <w:rFonts w:ascii="Calibri" w:hAnsi="Calibri" w:cs="Calibri"/>
          <w:sz w:val="28"/>
          <w:szCs w:val="28"/>
          <w:rtl/>
        </w:rPr>
        <w:t>نکوهش دنیا متوجه خود زندگی دنیوی نیست، بلکه به نگرش و جهت‌گیری دنیاطلبانه مربوط می‌شود. بندگان شایسته خدا حقیقت دنیا را می‌شناسند، آن را وسیله می‌دانند و از لحظه‌های عمر برای سعادت ابدی بهره می‌گیرند؛ ازاین‌رو زندگی آنان نه نکوهیدنی، بلکه ارزشمند است. نعمت‌های دنیا می‌توانند در مسیر درست به کار روند و به رشد و کمال انسان یاری رسانند. پس مسئله، برخورداری یا محرومیت از نعمت‌ها نیست، بلکه چگونگی فهمیدن و مصرف کردن آنهاست.</w:t>
      </w:r>
    </w:p>
    <w:p>
      <w:r>
        <w:rPr>
          <w:rFonts w:ascii="Calibri" w:hAnsi="Calibri" w:cs="Calibri"/>
          <w:sz w:val="28"/>
          <w:szCs w:val="28"/>
          <w:rtl/>
        </w:rPr>
        <w:t>با در نظر گرفتن برتری فراوان نعمت‌های بهشتی، رضوان الهی و قرب خدا بر لذت‌های زودگذر دنیا، برگزیدن دنیا به جای آخرت نابخردانه است و سرانجامی جز حسرت و ندامت ندارد. زیان این انتخاب از آن رو بیشتر است که به محرومیت از سعادت ابدی محدود نمی‌شود. انسان ناگزیر با جهان ابدی روبه‌رو خواهد شد؛ کسی که همه توان خود را صرف دنیا کند و آخرت را فراموش کند، انکار کند یا درباره آن تردید داشته باشد، نه‌تنها از پاداش بهشتی محروم می‌شود، بلکه گرفتار عذاب جاودان نیز خواهد شد. اگر انتخاب لذت‌های گذرا فقط به از دست رفتن پاداش می‌انجامید، باز هم انتخابی ابلهانه بود؛ اما پیامد آن شقاوت ابدی است.</w:t>
      </w:r>
    </w:p>
    <w:p>
      <w:r>
        <w:rPr>
          <w:rFonts w:ascii="Calibri" w:hAnsi="Calibri" w:cs="Calibri"/>
          <w:sz w:val="28"/>
          <w:szCs w:val="28"/>
          <w:rtl/>
        </w:rPr>
        <w:t>قرآن هم برتری نعمت‌های آخرت تأکید می‌کند و انسان را از فریب خوردن به زندگی دنیا برحذر می‌دارد، هم پیامدهای دلبستگی به دنیا و غفلت، انکار یا تردید درباره آخرت را گوشزد می‌کند. منشأ این فرجام آن است که دنیاپرستی استعدادهای خداداد را تباه می‌سازد؛ گویی درختی که باید میوه سعادت ابدی بدهد، خشک و بی‌ثمر می‌شود. چنین انسانی حق پرستش منعم حقیقی را ادا نکرده و نعمت‌های او را برخلاف رضایتش به کار برده است. هنگامی که نتیجه انتخاب خود را ببیند، آرزو می‌کند کاش خاک بود و به آن سرنوشت گرفتار نمی‌شد.</w:t>
      </w:r>
    </w:p>
    <w:p>
      <w:r>
        <w:rPr>
          <w:rFonts w:ascii="Calibri" w:hAnsi="Calibri" w:cs="Calibri"/>
          <w:sz w:val="28"/>
          <w:szCs w:val="28"/>
          <w:rtl/>
        </w:rPr>
        <w:t>پس از روشن شدن ماندگاری زندگی آخرت و واقعی و عینی بودن آن، مسئله رابطه دنیا و آخرت مطرح می‌شود. زندگی انسان به عمر کوتاه دنیا محدود نیست؛ او در آخرت دوباره زنده می‌شود و برای همیشه در آن عالم می‌ماند. زندگی دنیا در برابر آن چنان محدود است که سزاوار نام زندگی نیست؛ آخرت نیز صرفاً نامی برای نیک‌وبد یا امری پنداری و اعتباری نیست. بررسی این پیوند، دنیا را مزرعه آخرت می‌داند و رابطه نعمت‌های دنیوی را با سعادت و شقاوت اخروی می‌سنجد.</w:t>
      </w:r>
    </w:p>
    <w:p>
      <w:r>
        <w:rPr>
          <w:rFonts w:ascii="Calibri" w:hAnsi="Calibri" w:cs="Calibri"/>
          <w:sz w:val="28"/>
          <w:szCs w:val="28"/>
          <w:rtl/>
        </w:rPr>
        <w:t>سعادت و شقاوت اخروی تابع رفتارهای انسان در دنیاست؛ بنابراین نمی‌توان در آخرت با کوشش بدنی یا فکری، یا با فریب و نیرنگ، نعمت بیشتری به دست آورد و از حاصل اعمال دیگران بهره برد. برخی کافران می‌پنداشتند اگر رستاخیز برپا شود، بازگشتشان نزد خداوند نیز به برخورداری از نعمت‌های برتر خواهد انجامید؛ گمانشان این بود که کامیابی دنیوی نشانه عنایت ویژه الهی است، یا می‌توانند در جهان دیگر نیز با تلاش خویش ثروت فراهم کنند. قرآن این پندار را نقل می‌کند، از جمله در آیات کهف / ۳۶ و فصلت / ۵۰. باور به جهانی کاملاً مستقل از دنیا، به‌گونه‌ای که اعمال نیک و بد این زندگی در نعمت و عذاب آن اثری نداشته باشند، ایمان به معاد نیست؛ زیرا اصل معاد بر پاداش و کیفر کردار دنیوی استوار است. ازاین‌رو دنیا بازار و تجارتخانه یا مزرعه آخرت خوانده می‌شود: انسان باید در این جهان بکوشد و بکارد تا درآمد و محصول ماندگار آن را در آخرت دریافت کند. این پیوند بر پایه براهین عقلی معاد و بیانات قرآنی است. در برابر، گروهی دیگر می‌پنداشتند مال و فرزند و دیگر وسایل عیش و نوش دنیوی موجب آسایش‌اند و برای برخورداری و راحتی انسان کفایت می‌کنند.</w:t>
      </w:r>
    </w:p>
    <w:p>
      <w:r>
        <w:rPr>
          <w:rFonts w:ascii="Calibri" w:hAnsi="Calibri" w:cs="Calibri"/>
          <w:sz w:val="28"/>
          <w:szCs w:val="28"/>
          <w:rtl/>
        </w:rPr>
        <w:t>قرآن کریم از پاداش و کیفر دنیوی نیز یاد می‌کند، اما پاداش و کیفر کامل و پایدار به آخرت اختصاص دارد. ازاین‌رو، گمان اینکه مال و دارایی‌های مادی، مانند سیم‌وزر و گوهرهایی که گاه همراه مردگان دفن می‌کردند، در جهان دیگر آسایش و سودی فراهم می‌آورند، نادرست است. مال و فرزند، اگر جدا از رفتار انسان با آنها در نظر گرفته شوند، سبب تقرب به خدا نیستند و در آخرت نیز سودی نمی‌رسانند؛ روابط و اسباب دنیوی گسسته می‌شوند، هرکس دارایی‌ها و وابستگانش را رها می‌کند و تنها به سوی خدا محشور می‌شود. پیوندهای معنوی و ایمانی پایدار می‌مانند؛ ازاین‌رو مؤمنانی که با همسران و فرزندان و بستگان خود پیوند ایمانی دارند، در بهشت کنار یکدیگر خواهند بود. این معنا در آیاتی چون سبأ / ۳۷، شعراء / ۸۸، لقمان / ۳۳، بقره / ۱۶۶، مؤمنون / ۱۰۱، مریم / ۸۰ و ۹۵، رعد / ۲۳، غافر / ۸ و طور / ۲۱ بازتاب یافته است.</w:t>
      </w:r>
    </w:p>
    <w:p>
      <w:r>
        <w:rPr>
          <w:rFonts w:ascii="Calibri" w:hAnsi="Calibri" w:cs="Calibri"/>
          <w:sz w:val="28"/>
          <w:szCs w:val="28"/>
          <w:rtl/>
        </w:rPr>
        <w:t>رابطه دنیا و آخرت مانند پیوند میان پدیده‌ها و اسباب دنیوی نیست؛ برخورداری از قدرت، زیبایی، شادی و ثروت در دنیا تضمین‌کننده کامیابی اخروی نیست، وگرنه فرعون‌ها و قارون‌ها باید سعادت اخروی بیشتری می‌داشتند. چه‌بسا انسان‌هایی ناتوان، بیمار و تهیدست باشند، اما به سبب انجام وظایف الهی در آخرت سالم، زیبا و نیرومند محشور شوند و از نعمت‌های جاودان بهره ببرند. همچنین کوری یادشده در اسراء / ۷۲، کوری ظاهری نیست، بلکه کوردلی و گم‌کردن راه حق است؛ چنان‌که حج / ۴۶ تصریح می‌کند چشم‌ها نابینا نمی‌شوند، بلکه دل‌های درون سینه‌ها کور می‌شوند. در طه / ۱۲۴-۱۲۶ نیز اعراض از یاد و آیات الهی سبب زندگی تنگ و محشورشدن نابینا معرفی شده است؛ پس نابینایی آخرتی پیامد فراموش‌کردن آیات خدا در دنیاست، نه معلول نابینایی جسمانی.</w:t>
      </w:r>
    </w:p>
    <w:p>
      <w:r>
        <w:rPr>
          <w:rFonts w:ascii="Calibri" w:hAnsi="Calibri" w:cs="Calibri"/>
          <w:sz w:val="28"/>
          <w:szCs w:val="28"/>
          <w:rtl/>
        </w:rPr>
        <w:t>در سوی دیگر، این تصور نیز نادرست است که نعمت‌های دنیا و آخرت رابطه‌ای معکوس دارند و هر برخوردار دنیوی از سعادت اخروی محروم است. دنیاطلبی به معنای برخورداری از لذت‌ها نیست، بلکه یعنی قرار دادن آنها به‌عنوان هدف کوشش و صرف همه نیرو برای دستیابی به آنها، حتی اگر فرد به خواسته‌هایش نرسد. آخرت‌طلب کسی است که دل به لذت‌های دنیا نمی‌بندد و زندگی آخرت را هدف می‌گیرد، هرچند از نعمت‌های فراوان برخوردار باشد. سلیمان و بسیاری از پیامبران و اولیای خدا نعمت‌های دنیوی داشتند و آنها را وسیله رسیدن به سعادت اخروی و رضوان الهی می‌کردند. بنابراین، میان برخورداری دنیوی و سعادت اخروی نه تناسب مستقیم برقرار است و نه تناسب معکوس؛ نعمت‌ها و بلاها بر پایه تدبیر حکیمانه خدا میان انسان‌ها تقسیم می‌شوند و وسیله آزمایش‌اند. برخورداری یا محرومیت دنیوی، به‌خودی‌خود نشانه نزدیکی یا دوری از رحمت الهی و سبب سعادت یا شقاوت اخروی نیست.</w:t>
      </w:r>
    </w:p>
    <w:p>
      <w:r>
        <w:rPr>
          <w:rFonts w:ascii="Calibri" w:hAnsi="Calibri" w:cs="Calibri"/>
          <w:sz w:val="28"/>
          <w:szCs w:val="28"/>
          <w:rtl/>
        </w:rPr>
        <w:t>با این حال، انکار هرگونه پیوند میان دنیا و آخرت در نهایت به انکار معاد می‌انجامد. این پیوند از سنخ روابط میان پدیده‌های دنیوی نیست و تابع قوانین فیزیکی و زیستی به شمار نمی‌آید. نعمت‌های دنیا به‌خودی‌خود نه سبب نعمت‌های آخرت‌اند و نه موجب عذاب آن؛ همچنین برخورداری یا محرومیت دنیوی، مستقلاً سعادت و شقاوت ابدی را تعیین نمی‌کند. بنابراین، نمی‌توان رابطه دنیا و آخرت را با رابطه‌های مادی و محسوس سنجید یا از وضعیت ظاهری زندگی کسی درباره سرنوشت اخروی او داوری قطعی کرد.</w:t>
      </w:r>
    </w:p>
    <w:p>
      <w:r>
        <w:rPr>
          <w:rFonts w:ascii="Calibri" w:hAnsi="Calibri" w:cs="Calibri"/>
          <w:sz w:val="28"/>
          <w:szCs w:val="28"/>
          <w:rtl/>
        </w:rPr>
        <w:t>عامل حقیقی نعمت یا عذاب اخروی، اعمال اختیاری انسان در دنیاست؛ اما نه صرفاً از آن جهت که این اعمال نیرو و انرژی مصرف می‌کنند یا تغییراتی در مواد به وجود می‌آورند، بلکه از آن رو که از ایمان یا کفر باطنی سرچشمه می‌گیرند و جهت معنوی انسان را آشکار می‌سازند. از همین رو، دنیا را می‌توان مزرعه آخرت دانست: رفتارهای اختیاری در زندگی این‌جهانی، زمینه و منشأ پیامدهای اخروی می‌شوند، بی‌آنکه رابطه میان آن دو یک سازوکار مادی و خودکار باشد.</w:t>
      </w:r>
    </w:p>
    <w:p>
      <w:r>
        <w:rPr>
          <w:rFonts w:ascii="Calibri" w:hAnsi="Calibri" w:cs="Calibri"/>
          <w:sz w:val="28"/>
          <w:szCs w:val="28"/>
          <w:rtl/>
        </w:rPr>
        <w:t>آیات فراوان قرآن، سعادت آخرت را در گرو ایمان به خدا، روز قیامت و پیامبران الهی، و انجام کارهای خداپسندانه می‌دانند؛ از جمله نماز، روزه، جهاد، انفاق، احسان به بندگان خدا، امر به معروف و نهی از منکر، مبارزه با کافران و ستمگران، و برپاداشتن عدالت و قسط. در مقابل، کفر، شرک، نفاق، انکار قیامت، تکذیب پیامبران، گناهان گوناگون و ستم، زمینه دوری از خدا و محرومیت ابدی را فراهم می‌کنند. جمع‌بندی قرآنی این نسبت‌ها آن است که ایمان و عمل صالح عامل سعادت اخروی، و کفر و گناه عامل شقاوت ابدی‌اند.</w:t>
      </w:r>
    </w:p>
    <w:p>
      <w:r>
        <w:rPr>
          <w:rFonts w:ascii="Calibri" w:hAnsi="Calibri" w:cs="Calibri"/>
          <w:sz w:val="28"/>
          <w:szCs w:val="28"/>
          <w:rtl/>
        </w:rPr>
        <w:t>میان ایمان و عمل صالح با قرب الهی و نعمت‌های اخروی تناسب مستقیم برقرار است؛ در برابر، کفر و گناه با دوری از خدا و محرومیت از نعمت‌های ابدی تناسب مستقیم دارند. همچنین ایمان و عمل صالح با عذاب اخروی، و کفر و گناه با نعمت‌های ابدی، تناسب معکوس دارند. اصل این تناسب‌ها در نگاه قرآن تردیدپذیر نیست. بررسی این‌که رابطه یادشده حقیقی است یا قراردادی، و شواهد قرآنی آن چیست، زمینه بحث بعدی را فراهم می‌کند.</w:t>
      </w:r>
    </w:p>
    <w:p>
      <w:r>
        <w:rPr>
          <w:rFonts w:ascii="Calibri" w:hAnsi="Calibri" w:cs="Calibri"/>
          <w:sz w:val="28"/>
          <w:szCs w:val="28"/>
          <w:rtl/>
        </w:rPr>
        <w:t>برای تبیین نسبت ایمان و عمل با نتایج اخروی، باید روشن شود که این نسبت حقیقی و تکوینی است یا قراردادی، چه پیوندی میان ایمان و عمل صالح و نیز کفر و گناه وجود دارد، و آیا اعمال نیک و بد بر یکدیگر اثر می‌گذارند. بحث نخست بر آن است که پیوند اعمال با ثواب و عقاب، جعلی و قراردادی نیست؛ اما رابطه آن‌ها نیز از جنس روابط مادی و معمول دنیوی نیست و با قوانین فیزیک و شیمی توضیح داده نمی‌شود.</w:t>
      </w:r>
    </w:p>
    <w:p>
      <w:r>
        <w:rPr>
          <w:rFonts w:ascii="Calibri" w:hAnsi="Calibri" w:cs="Calibri"/>
          <w:sz w:val="28"/>
          <w:szCs w:val="28"/>
          <w:rtl/>
        </w:rPr>
        <w:t>تفسیر تجسم اعمال به تبدیل انرژی مصرف‌شده در رفتار انسان به نعمت یا عذاب اخروی نادرست است. نخست، انرژی صرف‌شده در گفتار و کردار شاید حتی برای پدیدآمدن یک دانه سیب کافی نباشد، چه رسد به نعمت‌های بی‌شمار بهشت. دوم، تبدیل ماده و انرژی بر اساس عوامل طبیعی معینی رخ می‌دهد و به نیک یا بد بودن عمل و نیت فاعل وابسته نیست؛ هیچ قانون طبیعی نیز انرژی عمل خالصانه را از انرژی عمل ریاکارانه بازنمی‌شناسد تا یکی به نعمت و دیگری به عذاب تبدیل شود. سوم، ممکن است انرژی‌ای که در عبادت صرف شده، در زمانی دیگر برای نافرمانی به کار رود. بنابراین، سخن از تجسم اعمال به معنای تبدیل فیزیکی انرژی نیست.</w:t>
      </w:r>
    </w:p>
    <w:p>
      <w:r>
        <w:rPr>
          <w:rFonts w:ascii="Calibri" w:hAnsi="Calibri" w:cs="Calibri"/>
          <w:sz w:val="28"/>
          <w:szCs w:val="28"/>
          <w:rtl/>
        </w:rPr>
        <w:t>بااین‌حال، رد چنین توضیحی مساوی با انکار هرگونه رابطه حقیقی نیست. روابط حقیقی می‌توانند ناشناخته و تجربه‌ناپذیر باشند و علوم تجربی نه می‌توانند علیت میان پدیده‌های دنیوی و اخروی را اثبات کنند و نه قادرند همه روابط علی و معلولی میان آن‌ها را ابطال کنند. می‌توان فرض کرد اعمال نیک و بد آثار واقعی در روح انسان پدید می‌آورند و همین آثار، منشأ نعمت‌ها یا عذاب‌های اخروی می‌شوند؛ این فرض نامعقول نیست و با اصول فلسفی خاصی قابل اثبات است، هرچند شرح آن در این بحث نمی‌گنجد.</w:t>
      </w:r>
    </w:p>
    <w:p>
      <w:r>
        <w:rPr>
          <w:rFonts w:ascii="Calibri" w:hAnsi="Calibri" w:cs="Calibri"/>
          <w:sz w:val="28"/>
          <w:szCs w:val="28"/>
          <w:rtl/>
        </w:rPr>
        <w:t>در قرآن، تعابیری چون «اجر» و «جزاء» در حدود نود بار و «جزاء» و مشتقاتش بیش از یکصد بار آمده‌اند و در نگاه نخست ممکن است رابطه قراردادی را القا کنند. بااین‌حال، آیات دیگری نشان می‌دهند که نتایج اخروی خودِ حقیقت و صورت باطنی اعمال‌اند. روایات نیز از صورت‌های ملکوتی گوناگون اعمال اختیاری سخن می‌گویند که در برزخ و قیامت آشکار می‌شوند. کاربرد زبان پاداش و کیفر می‌تواند برای تفاهم با مردمی باشد که با این مفاهیم آشناترند.</w:t>
      </w:r>
    </w:p>
    <w:p>
      <w:r>
        <w:rPr>
          <w:rFonts w:ascii="Calibri" w:hAnsi="Calibri" w:cs="Calibri"/>
          <w:sz w:val="28"/>
          <w:szCs w:val="28"/>
          <w:rtl/>
        </w:rPr>
        <w:t>آیات می‌گویند هر خیری که انسان برای خود پیش فرستد نزد خدا می‌یابد (بقره / ۱۱۰؛ مزمل / ۲۰)، و در روز قیامت کارهای نیک و بد را حاضر می‌بیند و از بدی‌هایش آرزوی فاصله می‌کند (آل عمران / ۳۰). انسان آنچه را پیش فرستاده می‌نگرد (نبا / ۴۰)، و هرکس به اندازه ذره‌ای خیر یا شر انجام دهد، آن را خواهد دید (زلزال / ۷-). همچنین پرسیده می‌شود آیا جز آنچه کرده‌اند جزا داده می‌شوند (نمل / ۹۰؛ قصص / ۸۴). این دیدن صرفاً مرور خاطرات نیست؛ صورت‌های ملکوتی اعمال به شکل نعمت یا عذاب ظاهر می‌شوند. از همین رو، خوردن ستمگرانه مال یتیم در باطن خوردن آتش است (نساء / ۱۰) و حقیقت آن در جهان دیگر آشکار و سوزاننده خواهد شد.</w:t>
      </w:r>
    </w:p>
    <w:p>
      <w:r>
        <w:rPr>
          <w:rFonts w:ascii="Calibri" w:hAnsi="Calibri" w:cs="Calibri"/>
          <w:sz w:val="28"/>
          <w:szCs w:val="28"/>
          <w:rtl/>
        </w:rPr>
        <w:t>موضوع سعادت و شقاوت ابدی، این پرسش‌ها را پیش می‌کشد که آیا ایمان و عمل صالح هر یک به‌تنهایی برای سعادت کافی‌اند یا باید با هم جمع شوند، و آیا کفر و نافرمانی هر کدام مستقلاً عذاب ابدی می‌آورند یا اثرشان تنها در کنار یکدیگر پدید می‌آید. همچنین باید روشن شود سرنوشت کسی که فقط ایمان یا فقط عمل صالح دارد، یا تنها کفر ورزیده یا گناه کرده است، چیست؛ آیا ایمان‌دارِ دارای گناهان بسیار و کافری با کارهای نیک فراوان سعادتمند یا شقاوتمند خواهند بود، و عاقبت کسی که دوره‌هایی از زندگی را با ایمان و نیکی و دوره‌هایی با کفر و گناه گذرانده چگونه است.</w:t>
      </w:r>
    </w:p>
    <w:p>
      <w:r>
        <w:rPr>
          <w:rFonts w:ascii="Calibri" w:hAnsi="Calibri" w:cs="Calibri"/>
          <w:sz w:val="28"/>
          <w:szCs w:val="28"/>
          <w:rtl/>
        </w:rPr>
        <w:t>این مسائل از سده‌های نخست اسلام محل اختلاف بود. خوارج گناه را سبب مستقل شقاوت ابدی و حتی موجب کفر و ارتداد می‌شمردند؛ مرجئه در مقابل، ایمان را برای سعادت جاودان کافی می‌دانستند و گناه را بی‌زیان برای مؤمن تلقی می‌کردند. دیدگاه درست نه گناه را همواره موجب کفر و عذاب ابدی می‌داند و نه ایمان را مصونیت از پیامد هر گناه؛ بااین‌حال، انباشت گناهان می‌تواند ایمان را از میان ببرد. برای داوری درباره این آثار، نخست حقیقت ایمان و کفر و سپس نقش آنها در سعادت و شقاوت بررسی می‌شود و مسائل دیگر به درس‌های بعد واگذار می‌گردد.</w:t>
      </w:r>
    </w:p>
    <w:p>
      <w:r>
        <w:rPr>
          <w:rFonts w:ascii="Calibri" w:hAnsi="Calibri" w:cs="Calibri"/>
          <w:sz w:val="28"/>
          <w:szCs w:val="28"/>
          <w:rtl/>
        </w:rPr>
        <w:t>ایمان حالتی قلبی و روانی است که از شناخت یک مفهوم و گرایش به آن پدید می‌آید. شدت یا ضعف شناخت و گرایش، کمال و نقص ایمان را رقم می‌زند. آگاهی، حتی اگر ظنی باشد، شرط امکان ایمان است؛ ناآگاهی از چیزی ایمان به آن را ناممکن می‌کند. اما دانستن به‌تنهایی کافی نیست: ممکن است شخص حقیقتی را بشناسد، ولی چون آن یا لوازمش برخلاف خواست اوست، به آن گرایش نیابد، از عمل به مقتضایش سر باز زند یا حتی تصمیم بگیرد خلاف آن رفتار کند. اشاره قرآنی به فرعونیان در پیوند با همین فاصله میان آگاهی و ایمان مطرح می‌شود؛ دانستن حقیقت، بی‌پذیرش و گرایش، به ایمان یا رفتار مطابق آن نمی‌انجامد.</w:t>
      </w:r>
    </w:p>
    <w:p>
      <w:r>
        <w:rPr>
          <w:rFonts w:ascii="Calibri" w:hAnsi="Calibri" w:cs="Calibri"/>
          <w:sz w:val="28"/>
          <w:szCs w:val="28"/>
          <w:rtl/>
        </w:rPr>
        <w:t>فرعونیان آیات الهی را با آنکه در دل به آنها یقین داشتند، از روی ستم و برتری‌جویی انکار کردند؛ موسی نیز به فرعون یادآور شد که می‌داند معجزات را جز پروردگار آسمان‌ها و زمین نازل نکرده است (نمل / ۱۴؛ اسراء / ۱۰۲). بااین‌حال، فرعون در برابر مردم ادعای ناآگاهی از معبودی جز خود می‌کرد و تنها هنگام نزدیک‌شدن به غرق‌شدن به خدای بنی‌اسرائیل ایمان آورد؛ این اقرار اضطراری پذیرفته نیست و حتی اگر ایمان نامیده شود، فاقد ارزش اختیاری است.</w:t>
      </w:r>
    </w:p>
    <w:p>
      <w:r>
        <w:rPr>
          <w:rFonts w:ascii="Calibri" w:hAnsi="Calibri" w:cs="Calibri"/>
          <w:sz w:val="28"/>
          <w:szCs w:val="28"/>
          <w:rtl/>
        </w:rPr>
        <w:t>ازاین‌رو، ایمان صرف آگاهی نیست، بلکه گرایش قلبی و اختیاری به حقیقت است؛ شناخت می‌تواند بی‌اختیار حاصل شود، اما پذیرش و جهت‌گیری دل چنین نیست. با گسترش معنای عمل، ایمان را می‌توان عملی قلبی دانست. کفر گاه به معنای فقدان ایمان است، چه برخاسته از شک و نادانی ساده یا مرکب باشد و چه از گرایش مخالف؛ گاه نیز تنها جحود و عناد عمدی را می‌رساند که حالتی وجودی و ضد ایمان است.</w:t>
      </w:r>
    </w:p>
    <w:p>
      <w:r>
        <w:rPr>
          <w:rFonts w:ascii="Calibri" w:hAnsi="Calibri" w:cs="Calibri"/>
          <w:sz w:val="28"/>
          <w:szCs w:val="28"/>
          <w:rtl/>
        </w:rPr>
        <w:t>حداقل ایمان لازم برای سعادت ابدی، باور به خدای یگانه، پاداش و کیفر آخرت و حقانیت آن چیزی است که بر پیامبران نازل شده، همراه با تصمیمی اجمالی برای عمل به فرمان‌های الهی. مراتب کامل ایمان به پیامبران و اولیای الهی اختصاص دارد. در مقابل، انکار یا شک در توحید، نبوت یا معاد، یا انکار آگاهانه وحی، حداقل کفر است؛ شدیدترین مرتبه آن انکار عنادآمیز همه این حقایق با علم به درستی آنها و تصمیم برای مبارزه با دین حق است. شرک، یعنی انکار توحید، از مصادیق کفر است و نفاق، کفر باطنی همراه با فریب و تظاهر به اسلام؛ ازاین‌رو منافقان در پایین‌ترین طبقه دوزخ‌اند (نساء / ۱۴۵).</w:t>
      </w:r>
    </w:p>
    <w:p>
      <w:r>
        <w:rPr>
          <w:rFonts w:ascii="Calibri" w:hAnsi="Calibri" w:cs="Calibri"/>
          <w:sz w:val="28"/>
          <w:szCs w:val="28"/>
          <w:rtl/>
        </w:rPr>
        <w:t>اسلام و کفری که در فقه موضوع احکامی چون طهارت و حلیت ذبیحه قرار می‌گیرند، با حقیقت ایمان و کفر در اصول دین یکسان نیستند. گفتن شهادتین می‌تواند احکام ظاهری اسلام را ثابت کند، هرچند گوینده در دل به توحید و نبوت و لوازم آنها ایمان نداشته باشد. ناتوانی واقعی از شناخت اصول دین، مانند فقدان عقل یا محرومیت ناشی از شرایط محیط، موجب معذوریت به اندازه قصور است؛ اما کسی که امکان شناخت دارد و کوتاهی می‌کند، در شک می‌ماند یا بی‌دلیل اصول و ضروریات دین را انکار می‌کند، معذور نیست و به عذاب ابدی محکوم می‌شود.</w:t>
      </w:r>
    </w:p>
    <w:p>
      <w:r>
        <w:rPr>
          <w:rFonts w:ascii="Calibri" w:hAnsi="Calibri" w:cs="Calibri"/>
          <w:sz w:val="28"/>
          <w:szCs w:val="28"/>
          <w:rtl/>
        </w:rPr>
        <w:t>کمال حقیقی انسان در قرب الهی و سقوط او در دوری از خداست؛ بنابراین ایمان به خدا و ربوبیت تکوینی و تشریعی او، که اعتقاد به نبوت و معاد را در پی دارد، بذر تکامل است. اعمال پسندیده همچون شاخه‌های این نهال می‌رویند و میوه آن سعادت ابدی است. بی‌ایمانی و کفر و عصیان، استعداد الهی انسان را تباه می‌کند و به‌جای درخت ثمربخش، محصولی دوزخی پدید می‌آورد؛ چنین انسانی به سعادت ابدی راه نمی‌یابد و نیکی‌هایش از مرز دنیا فراتر نمی‌رود. هر عمل اختیاری روح را به سوی غایتی می‌برد که فاعل قصد کرده است؛ بی‌اعتقاد به آخرت و قرب خدا، نمی‌توان این هدف و جهت را در نظر گرفت و انتظار پاداش ابدی داشت. نیکی‌های کافران شاید با تضعیف خودپرستی و عناد، عذابشان را کاهش دهد، اما موجب سعادت اخروی نمی‌شود. قرآن ایمان را شرط اثرگذاری اخروی اعمال صالح می‌شمارد و مؤمنان نیکوکار، زن یا مرد، را سزاوار بهشت می‌داند؛ در ده‌ها آیه عمل صالح پس از ایمان آمده است. در برابر، کافران گرفتار عذاب ابدی‌اند و اعمالشان بی‌ثمر است، همچون خاکستری که باد شدید پراکنده می‌کند و اثری از آن باقی نمی‌گذارد.</w:t>
      </w:r>
    </w:p>
    <w:p>
      <w:r>
        <w:rPr>
          <w:rFonts w:ascii="Calibri" w:hAnsi="Calibri" w:cs="Calibri"/>
          <w:sz w:val="28"/>
          <w:szCs w:val="28"/>
          <w:rtl/>
        </w:rPr>
        <w:t>اعمال کافران در سنجش اخروی به چیزی نمی‌انجامد و قرآن بی‌حاصلی آنها را با چند تصویر بیان می‌کند. آنها مانند خاکستری‌اند که باد سخت روزی طوفانی پراکنده می‌سازد؛ از دستاوردهایشان چیزی در اختیارشان نمی‌ماند و این گمراهی‌ای دور است (ابراهیم / ١٨). همچنین، کردارشان چون غباری پراکنده می‌شود و اثری پایدار برجای نمی‌گذارد (فرقان / ٢٣). تصویر دیگر، سرابی در بیابان است که تشنه آن را آب می‌پندارد؛ اما چون به آن می‌رسد، چیزی نمی‌یابد و با خدا روبه‌رو می‌شود تا حسابش تماماً به او داده شود، زیرا خدا سریع‌الحساب است (نور / ٣٩). این تمثیل‌ها نشان می‌دهند که امید بستن به کردار بی‌ایمانانه، همچون دل‌خوش‌کردن به سراب، به دستاوردی نجات‌بخش نمی‌رسد.</w:t>
      </w:r>
    </w:p>
    <w:p>
      <w:r>
        <w:rPr>
          <w:rFonts w:ascii="Calibri" w:hAnsi="Calibri" w:cs="Calibri"/>
          <w:sz w:val="28"/>
          <w:szCs w:val="28"/>
          <w:rtl/>
        </w:rPr>
        <w:t>کافران همچنین در تاریکی‌هایی روی‌هم‌انباشته، همچون تاریکی دریای ژرف و موج‌های پیاپی و ابر، گرفتارند؛ چنان‌که حتی دست خود را به‌سختی می‌بینند. این کنایه از حرکت بی‌نور و بی‌راه آنان است؛ هرکس خدا برایش نوری قرار ندهد، نوری نخواهد داشت (نور / ٤٠). کسانی نیز که زندگی و زینت دنیا را می‌خواهند، پاداش کردارشان را در همین دنیا کامل می‌گیرند و از آن کاسته نمی‌شود، اما در آخرت جز آتش نصیبی ندارند؛ آنچه انجام داده‌اند تباه و باطل می‌شود (هود / ١٥-١٦؛ نیز اسراء / ١٨، شوری / ٢٠ و احقاف / ٢٠). بر این اساس، ترجیح اندیشمندان کافر و ملحد غربی بر بزرگان شیعه‌ای چون خواجه نصیرالدین طوسی و علامه مجلسی، نشانه ضعف شناخت اسلام دانسته می‌شود.</w:t>
      </w:r>
    </w:p>
    <w:p>
      <w:r>
        <w:rPr>
          <w:rFonts w:ascii="Calibri" w:hAnsi="Calibri" w:cs="Calibri"/>
          <w:sz w:val="28"/>
          <w:szCs w:val="28"/>
          <w:rtl/>
        </w:rPr>
        <w:t>ایمان پایدار سعادت جاودانی را تضمین می‌کند، هرچند گناهان ممکن است عذاب‌هایی محدود در پی داشته باشند؛ در مقابل، کفر پایدار به شقاوت ابدی می‌انجامد و با وجود آن، کار نیک موجب سعادت اخروی نمی‌شود. ایمان و کفر شدت و ضعف می‌پذیرند: انباشته‌شدن گناهان بزرگ می‌تواند سرانجام ایمان را از میان ببرد، و انجام کارهای نیک ممکن است ریشه کفر را تضعیف و زمینه ایمان را فراهم کند. ازاین‌رو، بررسی پیوند ایمان و عمل برای فهم مسیر سعادت اهمیت دارد.</w:t>
      </w:r>
    </w:p>
    <w:p>
      <w:r>
        <w:rPr>
          <w:rFonts w:ascii="Calibri" w:hAnsi="Calibri" w:cs="Calibri"/>
          <w:sz w:val="28"/>
          <w:szCs w:val="28"/>
          <w:rtl/>
        </w:rPr>
        <w:t>ایمان حالتی روانی است که از دانش و گرایش پدید می‌آید و لازمه‌اش تصمیم اجمالی به عمل‌کردن به مقتضای چیزی است که شخص به آن باور دارد. آگاهی از حقیقت، بدون تصمیم به انجام هیچ‌یک از لوازم آن، ایمان به آن حقیقت نیست؛ حتی تردید در اینکه شخص به مقتضای آن عمل کند یا نه، نشان می‌دهد ایمان هنوز تحقق نیافته است. از همین رو، به گروهی از اعراب که ادعای ایمان داشتند گفته شد ایمان نیاورده‌اند، بلکه اسلام آورده‌اند و ایمان هنوز وارد دل‌هایشان نشده است (حجرات / ۱۴). بااین‌حال، ایمان مراتب دارد و هر مرتبه‌ای به انجام همه وظایف نمی‌انجامد. هیجان شهوت یا خشم ممکن است فرد کم‌ایمان را به گناه بکشاند، بی‌آنکه تصمیمی همیشگی برای مخالفت با همه لوازم ایمان گرفته باشد. هرچه ایمان قوی‌تر و کامل‌تر باشد، اثر آن در رفتار متناسب بیشتر است؛ اما در نهایت اراده شخص انجام یا ترک عمل را تعیین می‌کند.</w:t>
      </w:r>
    </w:p>
    <w:p>
      <w:r>
        <w:rPr>
          <w:rFonts w:ascii="Calibri" w:hAnsi="Calibri" w:cs="Calibri"/>
          <w:sz w:val="28"/>
          <w:szCs w:val="28"/>
          <w:rtl/>
        </w:rPr>
        <w:t>عمل اختیاریِ شایسته و همسو با ایمان، آن را تقویت می‌کند و دل را نورانی‌تر می‌سازد. کار نیک از ایمان سرچشمه می‌گیرد و در همان حال بر استواری آن می‌افزاید و زمینه اعمال نیک دیگر را فراهم می‌آورد. صعود «کلمه پاک» به سوی خدا و رفعت‌یافتن آن به‌واسطه عمل صالح، بر این تأثیر دلالت دارد (فاطر / ۱۰). افزایش ایمان و نور و هدایت نیکوکاران نیز در آیات آل عمران / ۱۷۳، انفال / ۲، توبه / ۱۲۴، کهف / ۱۳، مریم / ۷۶، احزاب / ۲۲، محمد / ۱۷ و مدثر / ۲ یاد شده است.</w:t>
      </w:r>
    </w:p>
    <w:p>
      <w:r>
        <w:rPr>
          <w:rFonts w:ascii="Calibri" w:hAnsi="Calibri" w:cs="Calibri"/>
          <w:sz w:val="28"/>
          <w:szCs w:val="28"/>
          <w:rtl/>
        </w:rPr>
        <w:t>در سوی دیگر، هنگامی که انگیزه‌های مخالف ایمان به رفتار ناشایست می‌انجامند و ایمان توان بازداشتن فرد را ندارد، ایمان تضعیف می‌شود و تکرار گناه آسان‌تر می‌گردد. ادامه این روند ممکن است فرد را به گناهان بزرگ‌تر و مکرر بکشاند و سرانجام اصل ایمان را در معرض زوال قرار دهد، تا آنجا که به کفر یا نفاق تبدیل شود. خلف وعده با خدا و دروغ‌گویی، بنا بر آیه توبه / ۷۷، پیامدش پیدایش نفاق در دل تا روز ملاقات خداست. همچنین فرجام کسانی که بدی‌ها را در پیش گرفتند، تکذیب آیات الهی و استهزای آنها بود (روم / ۱۰). آیات بقره / ۱۰، آل عمران / ۹۰، نساء / ۱۳۷، مائده / ۶۸، توبه / ۳۷، اسراء / ۶۰ و ۸۲، صف / ۵ و نوح / ۲۴ نیز از فزونی کفر، تاریکی و قساوت گناهکاران سخن می‌گویند.</w:t>
      </w:r>
    </w:p>
    <w:p>
      <w:r>
        <w:rPr>
          <w:rFonts w:ascii="Calibri" w:hAnsi="Calibri" w:cs="Calibri"/>
          <w:sz w:val="28"/>
          <w:szCs w:val="28"/>
          <w:rtl/>
        </w:rPr>
        <w:t>حیات سعادتمندانه را می‌توان به درختی تشبیه کرد که ایمان به خدای یگانه، فرستادگان او و پیام‌های الهی، بنیاد آن است؛ پیوند متقابل ایمان و عمل نیز در رشد و پایداری این زندگی نقش دارد (ابراهیم / ۲۴-۲۷).</w:t>
      </w:r>
    </w:p>
    <w:p>
      <w:r>
        <w:rPr>
          <w:rFonts w:ascii="Calibri" w:hAnsi="Calibri" w:cs="Calibri"/>
          <w:sz w:val="28"/>
          <w:szCs w:val="28"/>
          <w:rtl/>
        </w:rPr>
        <w:t>ریشه‌های درخت سعادت، باور به خدا، فرستادگان الهی، پیام‌های او و روز پاداش و کیفر است؛ تنه آن تصمیم کلی به عمل بر مقتضای ایمان، شاخه‌هایش کردارهای شایسته و میوه‌اش سعادت جاودان است. بی‌ریشه، تنه و شاخه و میوه‌ای پدید نمی‌آید؛ اما ریشه به‌تنهایی رویش مناسب و بارآوری مطلوب را تضمین نمی‌کند. شرایط نامساعد و آفت‌ها ممکن است رشد را متوقف کنند و درخت را بخشکانند. پیوندهایی بر شاخه، تنه یا ریشه گاه آثاری پدید می‌آورند و ماهیت درخت را دگرگون می‌کنند؛ در ایمان، این دگرگونی ارتداد و تبدیل ایمان به کفر است. پس ایمان عامل اصلی سعادت است، اما اثر کاملش به جذب مواد لازم از راه اعمال صالح و دفع زیان‌ها با پرهیز از گناهان وابسته است. ترک واجبات و ارتکاب محرمات ریشه ایمان را سست و گاه خشک می‌کند؛ عقاید نادرست نیز ممکن است ماهیت آن را تغییر دهند. بدین‌سان، ایمان کردار نیک را می‌زاید و کردارها بر ایمان و سعادت اثر می‌گذارند.</w:t>
      </w:r>
    </w:p>
    <w:p>
      <w:r>
        <w:rPr>
          <w:rFonts w:ascii="Calibri" w:hAnsi="Calibri" w:cs="Calibri"/>
          <w:sz w:val="28"/>
          <w:szCs w:val="28"/>
          <w:rtl/>
        </w:rPr>
        <w:t>ارزش‌گذاری کارهای انسانی صرفاً بر پایه نمود بیرونی یا میزان آسایشی که برای دیگران فراهم می‌کنند، اهمیت انگیزه و نیت فاعل را نادیده می‌گیرد. کسانی که تنها به نتیجه محسوس کار و سود دنیوی آن توجه دارند، در فهم نقش ایمان، پیوند آن با کردار شایسته، اثر ویرانگر کفر و شرک و تفاوت ارزش اعمال دچار لغزش می‌شوند. از این نگاه ممکن است مخترعانی که زندگی دیگران را آسان کرده‌اند یا آزادی‌خواهانی که برای ملت خود مبارزه کرده‌اند، بی‌ایمان نیز سزاوار مقامی بلند در آخرت دانسته شوند. گاه ایمان به باور به ارزش‌های انسانی یا پیروزی نهایی کارگران در همین دنیا فروکاسته می‌شود و حتی خدا مفهومی ارزشی، هم‌معنای آرمان اخلاقی، تلقی می‌گردد. رواج این برداشت‌ها و خطرشان برای نسل آینده، توضیح اصول بنیادین مسئله را ضروری می‌سازد، هرچند بحث جامع آن به مجال بیشتری نیاز دارد.</w:t>
      </w:r>
    </w:p>
    <w:p>
      <w:r>
        <w:rPr>
          <w:rFonts w:ascii="Calibri" w:hAnsi="Calibri" w:cs="Calibri"/>
          <w:sz w:val="28"/>
          <w:szCs w:val="28"/>
          <w:rtl/>
        </w:rPr>
        <w:t>ارزش درخت سیب فقط به سودی که انسان از میوه‌اش می‌برد وابسته نیست؛ میوه‌دار بودن نشانه وجود کامل‌تر و ظهور آثار بیشتری از آن است. اگر درخت آفت‌زده شود و از مسیر رشد خود بیرون رود، ارزشش را از دست می‌دهد و حتی ممکن است به دیگران زیان برساند. انسان نیز در مقایسه با دیگر جانداران، با رسیدن به کمال متناسب با فطرت خویش ارزشمندتر می‌شود؛ اما انحراف و آفت‌زدگی می‌تواند او را از حیوانات پست‌تر و زیانبارتر سازد. قرآن برخی انسان‌ها را بدتر از جنبندگان (انفال/۲۲) و گمراه‌تر از چهارپایان (اعراف/۱۷۹) می‌شمارد. همان‌طور که دیدن درخت فقط در زمان شکوفه، شناختن کمال نهایی آن نیست، مشاهده مرتبه‌های میانی انسان نیز شناخت حقیقت و فرجام کمال او را ممکن نمی‌کند.</w:t>
      </w:r>
    </w:p>
    <w:p>
      <w:r>
        <w:rPr>
          <w:rFonts w:ascii="Calibri" w:hAnsi="Calibri" w:cs="Calibri"/>
          <w:sz w:val="28"/>
          <w:szCs w:val="28"/>
          <w:rtl/>
        </w:rPr>
        <w:t>کمال حقیقی انسان، برخلاف کمالات مادی و طبیعی، به روح ملکوتی او وابسته است و در تکامل روح تحقق می‌یابد؛ تکاملی که با فعالیت اختیاری خود انسان حاصل می‌شود، خواه درونی و قلبی باشد و خواه از راه عمل بیرونی و به‌واسطه اندام‌های بدن. چنین مرتبه‌ای را نمی‌توان صرفاً با تجربه، سنجه‌های کمی یا ابزار آزمایشگاهی شناخت و راه رسیدن به آن را نیز نمی‌توان با این روش‌ها تعیین کرد. کسی که خود این کمال را نیافته و با شهود قلبی آن را درنیافته است، باید از راه برهان عقلی یا وحی الهی و کتاب‌های آسمانی درباره آن آگاهی یابد. بر پایه قرآن و سخنان اهل‌بیت، کمال نهایی مرتبه‌ای از وجود انسان است که «قرب الهی» نامیده می‌شود؛ آثارش در آخرت به صورت نعمت‌های پایدار و رضوان خداوند آشکار می‌گردد.</w:t>
      </w:r>
    </w:p>
    <w:p>
      <w:r>
        <w:rPr>
          <w:rFonts w:ascii="Calibri" w:hAnsi="Calibri" w:cs="Calibri"/>
          <w:sz w:val="28"/>
          <w:szCs w:val="28"/>
          <w:rtl/>
        </w:rPr>
        <w:t>راه کلی این کمال، خداپرستی و تقواست و همه ابعاد زندگی فردی و اجتماعی را دربرمی‌گیرد. از دید عقل نیز می‌توان با برهان‌هایی مبتنی بر مقدمات فلسفی به این نتیجه رسید، اما بیان ساده آن از خواست فطری انسان آغاز می‌شود: انسان کمالی نامحدود می‌طلبد و علم و قدرت جلوه‌هایی از آن کمال‌اند. دستیابی به چنین کمالی لذت نامحدود و سعادت پایدار می‌آورد، ولی تنها با پیوند یافتن به سرچشمه نامحدود علم و قدرت و کمال مطلق، یعنی خداوند، ممکن می‌شود. این پیوند همان قرب الهی است و کمالی که آفرینش انسان برای آن صورت گرفته، در پرتو آن به دست می‌آید.</w:t>
      </w:r>
    </w:p>
    <w:p>
      <w:r>
        <w:rPr>
          <w:rFonts w:ascii="Calibri" w:hAnsi="Calibri" w:cs="Calibri"/>
          <w:sz w:val="28"/>
          <w:szCs w:val="28"/>
          <w:rtl/>
        </w:rPr>
        <w:t>ازاین‌رو، انسانی که حتی پایین‌ترین مرتبه ایمان را ندارد، هنوز به کمال حقیقی و ثمره وجودی خود نرسیده است؛ مانند درختی که هنوز میوه‌ای نداده و نوبرش نیز به دست نیامده است. اگر آفت استعداد میوه‌دادن را از چنین درختی بگیرد، از درختان بی‌ثمر هم فروتر خواهد شد. ایمان اهمیت دارد، زیرا شرط ارتباط و قربی است که کمال نهایی انسان را ممکن می‌کند؛ کردارهای سودمند در زندگی دنیا، هرچند آثار بیرونی داشته باشند، به‌تنهایی جای این پیوند را نمی‌گیرند و ارزش اخروی مستقل از آن را تضمین نمی‌کنند.</w:t>
      </w:r>
    </w:p>
    <w:p>
      <w:r>
        <w:rPr>
          <w:rFonts w:ascii="Calibri" w:hAnsi="Calibri" w:cs="Calibri"/>
          <w:sz w:val="28"/>
          <w:szCs w:val="28"/>
          <w:rtl/>
        </w:rPr>
        <w:t>پیوند روح انسان با خدای متعال، رابطه‌ای آگاهانه و اختیاری است؛ فقدان آن، انسان را از کمال شایسته و آثارش محروم می‌کند و انسانیت او را به فعلیت نمی‌رساند. اگر کسی با انتخابی نادرست این استعداد والا را نابود کند، به خویش ستمی بزرگ روا داشته و سزاوار عذاب ابدی می‌شود. قرآن کافرانِ ایمان‌نیاورنده را بدترین جنبندگان نزد خدا می‌خواند (انفال / ۵۵). ایمان و کفر، جهت کلی حرکت انسان را به سوی کمال و سعادت یا سقوط و شقاوت تعیین می‌کنند و هرکدام که در پایان کار مؤثر باشد، سرنوشت نهایی او را رقم می‌زند.</w:t>
      </w:r>
    </w:p>
    <w:p>
      <w:r>
        <w:rPr>
          <w:rFonts w:ascii="Calibri" w:hAnsi="Calibri" w:cs="Calibri"/>
          <w:sz w:val="28"/>
          <w:szCs w:val="28"/>
          <w:rtl/>
        </w:rPr>
        <w:t>ارزش حقیقی کردارهای اختیاری به نقشی بستگی دارد که در دستیابی فاعل به کمال حقیقی، یعنی قرب الهی، ایفا می‌کنند. کارهایی که حتی با چند واسطه زمینه رشد دیگران را فراهم می‌آورند، می‌توانند نیک و فضیلت‌مند باشند؛ اما اثرشان بر سعادت ابدیِ انجام‌دهنده، وابسته به تأثیر آن‌ها در رشد روح خود اوست. ارتباط کردار بیرونی با روح از مسیر اراده برقرار می‌شود؛ اراده نیز از میل، شوق و محبت به هدف و نتیجه کار سرچشمه می‌گیرد. این انگیزه درونی، روح را به سوی مقصود حرکت می‌دهد و در اراده انجام کار نمود پیدا می‌کند.</w:t>
      </w:r>
    </w:p>
    <w:p>
      <w:r>
        <w:rPr>
          <w:rFonts w:ascii="Calibri" w:hAnsi="Calibri" w:cs="Calibri"/>
          <w:sz w:val="28"/>
          <w:szCs w:val="28"/>
          <w:rtl/>
        </w:rPr>
        <w:t>بنابراین، ارزش کار ارادی تابع نیت و انگیزه فاعل است. نیک‌بودن خودِ عمل، بدون نیک‌بودن انگیزه انجام‌دهنده، روح او را کامل نمی‌کند و سعادت ابدی به بار نمی‌آورد. کردارهایی که صرفاً با انگیزه‌های مادی و دنیوی انجام می‌شوند، برای سعادت ابدی سودی ندارند؛ حتی بزرگ‌ترین خدمات اجتماعی اگر برای خودنمایی و ریا باشند، کمترین سودی برای فاعل نخواهند داشت و ممکن است سبب زیان و انحطاط روحی شوند.</w:t>
      </w:r>
    </w:p>
    <w:p>
      <w:r>
        <w:rPr>
          <w:rFonts w:ascii="Calibri" w:hAnsi="Calibri" w:cs="Calibri"/>
          <w:sz w:val="28"/>
          <w:szCs w:val="28"/>
          <w:rtl/>
        </w:rPr>
        <w:t>ازاین‌رو، اثر اعمال صالح در سعادت اخروی به ایمان، قصد قربت، طلب رضای خدا و جلب خشنودی او وابسته است. نیکی فقط خدمت به دیگران نیست؛ خدمت اجتماعی نیز، مانند عبادت فردی، هنگامی موجب کمال نهایی می‌شود که از انگیزه‌ای الهی برخیزد.</w:t>
      </w:r>
    </w:p>
    <w:p>
      <w:r>
        <w:rPr>
          <w:rFonts w:ascii="Calibri" w:hAnsi="Calibri" w:cs="Calibri"/>
          <w:sz w:val="28"/>
          <w:szCs w:val="28"/>
          <w:rtl/>
        </w:rPr>
        <w:t>رابطه ایمان و کفر با سرنوشت اخروی، و نیز پیوند کردارهای نیک و بد با پاداش و کیفر، این پرسش را پدید می‌آورد که آیا آثار هر حالت و عمل قطعی و تغییرناپذیر است یا می‌تواند دگرگون شود: آیا نیکی می‌تواند گناه را جبران کند و گناه اثر نیکی را از میان ببرد؟ همچنین باید روشن شود سرنوشت کسی که بخشی از عمر را در کفر و نافرمانی و بخشی را در ایمان و اطاعت گذرانده، چگونه تعیین می‌شود: آیا مدتی کیفر می‌بیند و سپس پاداش می‌گیرد، یا نتیجه نهایی تابع حاصل جمع اعمال اوست؟ این مسئله با بحث حبط و تکفیر، یعنی بی‌اثرشدن اعمال نیک و جبران گناهان، پیوند دارد و از دیرباز میان متکلمان اشعری و معتزلی محل گفتگو بوده است. دیدگاه شیعه درباره آن به تفصیل و بر پایه تفاوت آثار ایمان، کفر و کردارها بیان می‌شود.</w:t>
      </w:r>
    </w:p>
    <w:p>
      <w:r>
        <w:rPr>
          <w:rFonts w:ascii="Calibri" w:hAnsi="Calibri" w:cs="Calibri"/>
          <w:sz w:val="28"/>
          <w:szCs w:val="28"/>
          <w:rtl/>
        </w:rPr>
        <w:t>هیچ کار نیکی بدون ایمان به اصول اعتقادی، به‌تنهایی سعادت ابدی نمی‌آورد و کفر می‌تواند اعمال شایسته را بی‌اثر کند. بااین‌حال، ایمان در پایان عمر آثار کفر پیشین را می‌زداید؛ همان‌گونه که نوری نیرومند تاریکی‌های گذشته را برطرف می‌کند. در جهت عکس، اگر انسان با کفر از دنیا برود، کفر پایانی آثار ایمان پیشین را محو می‌سازد و سرنوشت او را تباه می‌کند، چنان‌که آتش خرمن را یکسره می‌سوزاند. ایمان به چراغی می‌ماند که روان را روشن می‌کند و کفر به خاموش‌شدن همان چراغ و بازگشت تاریکی. تا هنگامی که انسان در جهان مادی و دگرگونی‌پذیر زندگی می‌کند، امکان افزایش یا کاهش نور و ظلمت در روان او وجود دارد؛ اما با مرگ و بسته‌شدن راه انتخاب، بازگشت به دنیا و اصلاح گذشته سودی ندارد. قرآن در تغابن / ۹ وعده می‌دهد که ایمان و عمل صالح، بدی‌ها را می‌پوشاند، و در بقره / ۲۱۷ می‌فرماید کسی که مرتد شود و در حال کفر بمیرد، اعمالش در دنیا و آخرت حبط می‌شود و در آتش جاودان می‌ماند.</w:t>
      </w:r>
    </w:p>
    <w:p>
      <w:r>
        <w:rPr>
          <w:rFonts w:ascii="Calibri" w:hAnsi="Calibri" w:cs="Calibri"/>
          <w:sz w:val="28"/>
          <w:szCs w:val="28"/>
          <w:rtl/>
        </w:rPr>
        <w:t>میان کردارهای نیک و بد نیز می‌توان در برخی موارد رابطه‌ای جبرانی دید، اما نه چنان‌که هر نیکی همه گناهان پیشین را محو کند یا سرنوشت انسان همیشه با حاصل جمع کمّی و کیفی اعمالش تعیین شود. بعضی اعمال صالح، اگر درست و پذیرفته انجام شوند، آثار گناهان را می‌زدایند؛ توبه مطلوب می‌تواند موجب آمرزش گناه شود. نماز پذیرفته نیز در روایات سبب شست‌وشوی گناهان دانسته شده است. قرآن در هود / ۱۱۴ می‌گوید نیکی‌ها بدی‌ها را می‌برند. بااین‌حال، هر نیکی اثر هر گناهی را از میان نمی‌برد؛ ممکن است مؤمنی مدتی به سبب گناه کیفر ببیند و سپس وارد بهشت جاودانی شود. می‌توان روح را دارای رویه‌های گوناگون دانست که اعمال مختلف با آن‌ها ارتباط می‌یابند: نیکی مربوط به یک رویه لزوماً گناه مربوط به رویه‌ای دیگر را پاک نمی‌کند، مگر آنکه نور عمل به ابعاد دیگر سرایت کند یا آلودگی گناه به آن‌ها گسترش یابد.</w:t>
      </w:r>
    </w:p>
    <w:p>
      <w:r>
        <w:rPr>
          <w:rFonts w:ascii="Calibri" w:hAnsi="Calibri" w:cs="Calibri"/>
          <w:sz w:val="28"/>
          <w:szCs w:val="28"/>
          <w:rtl/>
        </w:rPr>
        <w:t>برخی گناهان، مانند عقوق والدین و شرب خمر، ممکن است مدتی مانع پذیرش عبادت شوند؛ همچنین منت‌گذاشتن و آزار پس از کمک، پاداش احسان را نابود می‌کند. بقره / ۲۶۴ صدقات را از چنین آسیبی برحذر می‌دارد. نمونه‌های توبه و آمرزش در نساء / ۱۱۰، آل عمران / ۱۳۵، انعام / ۵۴، شوری / ۲۵ و زمر / ۵۳ آمده‌اند. تعیین دقیق اینکه هر عمل نیک یا بد چه اندازه بر اعمال دیگر اثر می‌گذارد، قاعده‌ای یکسان و کلی ندارد و باید آن را از وحی و سخنان معصومین به دست آورد.</w:t>
      </w:r>
    </w:p>
    <w:p>
      <w:r>
        <w:rPr>
          <w:rFonts w:ascii="Calibri" w:hAnsi="Calibri" w:cs="Calibri"/>
          <w:sz w:val="28"/>
          <w:szCs w:val="28"/>
          <w:rtl/>
        </w:rPr>
        <w:t>آثار نیک و بد گاه در همین جهان به شکل خوشی و ناخوشی، یا ایجاد و سلب توفیق در کارهای دیگر پدیدار می‌شوند. احسان به دیگران، به‌ویژه پدر و مادر و خویشاوندان، موجب طول عمر و دفع آفات و بلاها دانسته شده است؛ بی‌احترامی به بزرگان، به‌خصوص معلمان و استادان، نیز ممکن است توفیق را از انسان بگیرد. این پیامدهای دنیوی، دریافت کامل پاداش و کیفر اعمال نیستند، زیرا جایگاه اصلی آن‌ها جهان ابدی است.</w:t>
      </w:r>
    </w:p>
    <w:p>
      <w:r>
        <w:rPr>
          <w:rFonts w:ascii="Calibri" w:hAnsi="Calibri" w:cs="Calibri"/>
          <w:sz w:val="28"/>
          <w:szCs w:val="28"/>
          <w:rtl/>
        </w:rPr>
        <w:t>پرسش‌های پایانی درس درباره معنای حبط و تکفیر، صورت‌های رابطه ایمان و کفر، نسبت اعمال نیک و بد، و جایگزین‌نشدن پاداش و کیفر اخروی با آثار دنیوی اعمال است. سپس مبحث امتیازات مؤمنان و درس پنجاه‌وهشتم با موضوعاتی چون افزایش ثواب، آمرزش گناهان صغیره و بهره‌مندی از اعمال دیگران معرفی می‌شود.</w:t>
      </w:r>
    </w:p>
    <w:p>
      <w:r>
        <w:rPr>
          <w:rFonts w:ascii="Calibri" w:hAnsi="Calibri" w:cs="Calibri"/>
          <w:sz w:val="28"/>
          <w:szCs w:val="28"/>
          <w:rtl/>
        </w:rPr>
        <w:t>اراده الهی در اصل به خیر و کمال تعلق دارد و شر و نقص بالتبع مورد اراده‌اند. خواست اصلی خداوند درباره انسان نیز رشد، سعادت ابدی و بهره‌مندی از نعمت‌های جاودانه است؛ عذاب تبهکاران پیامد سوءاختیار خود آنان و متعلق اراده تبعی است. اگر عذاب اخروی لازمه انتخاب نادرست انسان نبود، رحمت فراگیر الهی اقتضا می‌کرد هیچ آفریده‌ای گرفتار آن نشود. همین رحمت، آفرینش انسان مختار را اقتضا کرده است؛ انتخاب ایمان یا کفر نیز فرجام متناسب خود را دارد. بنابراین خیر در آفرینش و قانون‌گذاری الهی ترجیح یافته: اعمال نیک در شکل‌گیری شخصیت انسان اثری عمیق دارند و تکالیف شرعی آسان‌اند تا پیمودن راه خیر برای او میسرتر باشد.</w:t>
      </w:r>
    </w:p>
    <w:p>
      <w:r>
        <w:rPr>
          <w:rFonts w:ascii="Calibri" w:hAnsi="Calibri" w:cs="Calibri"/>
          <w:sz w:val="28"/>
          <w:szCs w:val="28"/>
          <w:rtl/>
        </w:rPr>
        <w:t>سعادت و رهایی از عذاب ابدی به تکالیفی دشوار و طاقت‌فرسا نیاز ندارد؛ شریعت راه خیر را برای انسان هموار ساخته است و پاداش و کیفر نیز به‌گونه‌ای سامان یافته‌اند که پاداش بر کیفر برتری داشته باشد و رحمت الهی بر غضبش پیشی گیرد. در دعای کمیل آمده است که اگر خداوند عذاب منکران و ماندگاری مخالفان لجوج در دوزخ را مقرر نکرده بود، آتش را سراسر سرد و ایمن می‌ساخت و کسی در آن اقامت نمی‌کرد. آسانی دین و نفی سختی نیز در آیات بقره / ۱۵۸ و حج / ۷۸ بیان شده است.</w:t>
      </w:r>
    </w:p>
    <w:p>
      <w:r>
        <w:rPr>
          <w:rFonts w:ascii="Calibri" w:hAnsi="Calibri" w:cs="Calibri"/>
          <w:sz w:val="28"/>
          <w:szCs w:val="28"/>
          <w:rtl/>
        </w:rPr>
        <w:t>نخستین جلوه رحمت در پاداش، افزوده‌شدن ثواب بر اندازه عمل نیک است. قرآن در نمل / ۸۹ می‌گوید نیکوکار پاداشی بهتر از کارش می‌یابد؛ شوری / ۲۲ از افزوده‌شدن نیکی سخن می‌گوید؛ و یونس / ۲۶ برای نیکوکاران نیک‌ترین پاداش و افزونی را وعده می‌دهد. بر پایه نساء / ۴۰، خدا حتی به اندازه ذره‌ای ستم نمی‌کند، کار نیک را چند برابر می‌سازد و پاداشی بزرگ از جانب خود می‌بخشد. انعام / ۱۶۰ نیز مقرر می‌دارد که نیکی ده برابر پاداش دارد، حال آنکه کیفر کار بد جز به اندازه همان عمل نیست؛ هیچ‌کس مورد ستم قرار نمی‌گیرد.</w:t>
      </w:r>
    </w:p>
    <w:p>
      <w:r>
        <w:rPr>
          <w:rFonts w:ascii="Calibri" w:hAnsi="Calibri" w:cs="Calibri"/>
          <w:sz w:val="28"/>
          <w:szCs w:val="28"/>
          <w:rtl/>
        </w:rPr>
        <w:t>جلوه دیگر رحمت، آمرزش گناهان کوچک مؤمنانی است که از گناهان بزرگ دوری می‌کنند. نساء / ۳۱ وعده می‌دهد که با پرهیز از گناهان کبیره، بدی‌های دیگر محو و مؤمنان وارد جایگاهی ارجمند می‌شوند. این آمرزش به توبه مشروط نیست؛ زیرا توبه پذیرفته می‌تواند گناهان بزرگ را نیز ببخشاید. همچنین خداوند استغفار فرشتگان و بندگان برگزیده را برای مؤمنان می‌پذیرد، دعای دیگر مؤمنان را در حق آنان مستجاب می‌کند و ثواب اعمالی را که به ایشان هدیه می‌شود به آنان می‌رساند. این آثار به شفاعت پیوند دارند و بحث تفصیلی آن به ادامه مبحث موکول می‌شود.</w:t>
      </w:r>
    </w:p>
    <w:p>
      <w:r>
        <w:rPr>
          <w:rFonts w:ascii="Calibri" w:hAnsi="Calibri" w:cs="Calibri"/>
          <w:sz w:val="28"/>
          <w:szCs w:val="28"/>
          <w:rtl/>
        </w:rPr>
        <w:t>مؤمنی که تا هنگام مرگ ایمانش را حفظ کند و با گناهانی که موجب سلب توفیق، سوءعاقبت، شک یا انکار می‌شوند از دنیا نرود، محکوم به عذاب ابدی نیست. گناهان کوچک او با پرهیز از کبائر بخشوده می‌شوند و گناهان بزرگش با توبه کامل و پذیرفته آمرزیده می‌شوند. اگر توبه نکند، گرفتاری‌ها و مصائب دنیا از بار گناهانش می‌کاهند؛ سپس سختی‌های برزخ و مواقف آغازین رستاخیز ناخالصی‌های باقی‌مانده را می‌زدایند. اگر هنوز آلودگی گناه برجای باشد، شفاعت مؤثرترین جلوه رحمت خدا در اولیای او، به‌ویژه پیامبر اکرم و اهل‌بیتش، او را از عذاب دوزخ می‌رهاند. در روایتی از پیامبر آمده است که شفاعتش را برای مرتکبان گناهان کبیره از امتش ذخیره کرده است. مقام محمود وعده‌داده‌شده به پیامبر در اسراء / ۷۹ نیز به مقام شفاعت تفسیر شده و آیه «وَلَسَوْفَ يُعْطِيكَ رَبُّكَ فَتَرضي» از عطایی سخن می‌گوید که پیامبر را خشنود می‌سازد.</w:t>
      </w:r>
    </w:p>
    <w:p>
      <w:r>
        <w:rPr>
          <w:rFonts w:ascii="Calibri" w:hAnsi="Calibri" w:cs="Calibri"/>
          <w:sz w:val="28"/>
          <w:szCs w:val="28"/>
          <w:rtl/>
        </w:rPr>
        <w:t>شفاعت بزرگ‌ترین امید مؤمنان گنهکار است، اما نباید آنان را از مکر الهی ایمن کند. باید بیم داشته باشند که کردارشان به سوءعاقبت و از دست‌رفتن ایمان بینجامد، یا دلبستگی به دنیا چنان ریشه بدواند که هنگام مرگ با بغض خدا از جهان بروند؛ زیرا جدایی از محبوب‌های دنیوی ممکن است آنان را به ناخشنودی از خدا بکشاند.</w:t>
      </w:r>
    </w:p>
    <w:p>
      <w:r>
        <w:rPr>
          <w:rFonts w:ascii="Calibri" w:hAnsi="Calibri" w:cs="Calibri"/>
          <w:sz w:val="28"/>
          <w:szCs w:val="28"/>
          <w:rtl/>
        </w:rPr>
        <w:t>شفاعت از ریشه «شفیع» به معنای جفت، در عرف درخواست فردی آبرومند از بزرگی برای بخشودن مجرم یا افزودن پاداش خدمتگزار است. مجرم یا خدمتگزار به‌تنهایی استحقاق ندارد، اما درخواست شفیع آن را پدید می‌آورد. شفاعت‌پذیری معمولاً از بیم رنجش شفیع و محرومیت از همنشینی و خدمت او یا آسیب‌دیدن از وی ناشی می‌شود. مشرکان با انسانی‌انگاشتن خدا و پنداشتن نیازش به همسر، ندیمان و یاوران، یا ترس از همتایان، برای جلب رضایت یا ایمنی از خشم او به خدایان خیالی پناه می‌بردند؛ فرشتگان و جنیان را می‌پرستیدند، برابر بت‌ها کرنش می‌کردند و می‌گفتند: «اینان شفیعان ما نزد خدایند».</w:t>
      </w:r>
    </w:p>
    <w:p>
      <w:r>
        <w:rPr>
          <w:rFonts w:ascii="Calibri" w:hAnsi="Calibri" w:cs="Calibri"/>
          <w:sz w:val="28"/>
          <w:szCs w:val="28"/>
          <w:rtl/>
        </w:rPr>
        <w:t>این نفیِ شفیعانِ موهوم و شفاعت مبتنی بر پندار نیاز یا ترس خداوند، نفی مطلق شفاعت نیست؛ قرآن شفاعتی را می‌پذیرد که با اذن الهی انجام شود و برای شفیع و شفاعت‌شونده ضوابطی دارد. خداوند نه از شفیعان بیم دارد و نه به آنان نیازمند است؛ شفاعت راهی است که خود برای بهره‌مندی کسانی از رحمت پایدار گشوده که کمترین شایستگی را دارند. تفاوت شفاعت درست با شفاعت شرک‌آمیز، همان تفاوت میان ولایت و تدبیر به اذن خدا و ولایت و تدبیر مستقل از اوست.</w:t>
      </w:r>
    </w:p>
    <w:p>
      <w:r>
        <w:rPr>
          <w:rFonts w:ascii="Calibri" w:hAnsi="Calibri" w:cs="Calibri"/>
          <w:sz w:val="28"/>
          <w:szCs w:val="28"/>
          <w:rtl/>
        </w:rPr>
        <w:t>شفاعت معنایی گسترده‌تر نیز دارد و می‌تواند هر اثر نیکی را دربرگیرد که انسانی به واسطه دیگری به دست می‌آورد. پدر و مادر برای فرزندان، فرزندان گاه برای والدین، آموزگاران و راهنمایان برای شاگردان، و حتی مؤذن برای کسانی که با شنیدن اذان به یاد نماز می‌افتند و راهی مسجد می‌شوند، در این معنای عام شفاعت می‌کنند. آثار خیر آنان در دنیا ممکن است در قیامت به صورت دستگیری و شفاعت آشکار شود. استغفار برای گنهکاران، دعا برای دیگران و درخواست برآورده‌شدن نیازهای آنان نیز نوعی وساطت نزد خدا برای رساندن خیر یا دفع زیان است.</w:t>
      </w:r>
    </w:p>
    <w:p>
      <w:r>
        <w:rPr>
          <w:rFonts w:ascii="Calibri" w:hAnsi="Calibri" w:cs="Calibri"/>
          <w:sz w:val="28"/>
          <w:szCs w:val="28"/>
          <w:rtl/>
        </w:rPr>
        <w:t>شرط بنیادی شفاعت، اذن الهی است. آیه ۲۵۵ سوره بقره می‌پرسد چه کسی می‌تواند بدون اذن خدا نزد او شفاعت کند؛ آیه ۳ سوره یونس نیز شفاعت‌کننده را وابسته به اذن او می‌داند. بنا بر آیه ۱۰۹ سوره طه، شفاعت در آن روز سود نمی‌بخشد مگر برای کسی که خداوند به او اجازه داده و گفتارش را پسندیده باشد؛ آیه ۲۳ سوره سبأ نیز سودمندی شفاعت را به اذن او مشروط می‌کند. این آیات اصل اذن را روشن می‌سازند، اما به‌تنهایی ویژگی‌های شفیعان مأذون را تعیین نمی‌کنند.</w:t>
      </w:r>
    </w:p>
    <w:p>
      <w:r>
        <w:rPr>
          <w:rFonts w:ascii="Calibri" w:hAnsi="Calibri" w:cs="Calibri"/>
          <w:sz w:val="28"/>
          <w:szCs w:val="28"/>
          <w:rtl/>
        </w:rPr>
        <w:t>آیه ۸۶ سوره زخرف می‌گوید کسانی که جز خدا خوانده می‌شوند مالک شفاعت نیستند و آن را تنها کسی می‌تواند داشته باشد که به حق گواهی دهد و علم داشته باشد. ممکن است مقصود، گواهان اعمال باشند که به تعلیم الهی از رفتار و نیت بندگان آگاه‌اند؛ شفیع نیز باید بتواند شایستگی افراد را تشخیص دهد. قدر متیقنِ برخورداران از این دو ویژگی، معصومان‌اند. در سوی دیگر، آیه ۲۸ سوره انبیاء شفاعت را ویژه کسانی می‌داند که خدا از آنان خشنود باشد. این خشنودی به معنای پسندیده‌بودن همه اعمال نیست، زیرا در آن صورت نیازی به شفاعت نبود؛ مقصود، برخورداری شخص از دین و ایمان مورد رضایت خداست، چنان‌که روایات نیز همین معنا را بیان می‌کنند. آیه ۲۶ سوره نجم هم اذن و رضایت الهی را شرط اثرگذاری شفاعت فرشتگان می‌شمارد.</w:t>
      </w:r>
    </w:p>
    <w:p>
      <w:r>
        <w:rPr>
          <w:rFonts w:ascii="Calibri" w:hAnsi="Calibri" w:cs="Calibri"/>
          <w:sz w:val="28"/>
          <w:szCs w:val="28"/>
          <w:rtl/>
        </w:rPr>
        <w:t>در برابر، مشرکان در آیه ۱۰۰ سوره شعراء از نداشتن شفیع سخن می‌گویند و آیات ۴۰ تا ۴۸ سوره مدثر از علت دوزخی‌شدن مجرمان پرده برمی‌دارند: ترک نماز، یاری‌نکردن نیازمندان و تکذیب روز جزا. چنین کسانی از شفاعت شفیعان بهره نمی‌برند. در روایتی از امام صادق نیز آمده است که شفاعت اهل‌بیت به کسی که نماز را سبک بشمارد نمی‌رسد.</w:t>
      </w:r>
    </w:p>
    <w:p>
      <w:r>
        <w:rPr>
          <w:rFonts w:ascii="Calibri" w:hAnsi="Calibri" w:cs="Calibri"/>
          <w:sz w:val="28"/>
          <w:szCs w:val="28"/>
          <w:rtl/>
        </w:rPr>
        <w:t>مشرکان و منکران قیامت که خدا را نمی‌پرستند، به نیازمندان یاری نمی‌رسانند و به اصول درست پایبند نیستند، از شفاعت بهره‌ای ندارند. استغفار پیامبر در دنیا نیز گونه‌ای شفاعت است و استغفار آن حضرت برای کسانی که از او درخواست آمرزش و شفاعت نمی‌کنند پذیرفته نمی‌شود؛ ازاین‌رو، منکر شفاعت نیز مشمول آن نخواهد بود. روایتی از پیامبر همین معنا را تأیید می‌کند: کسی که به شفاعت ایشان ایمان نداشته باشد، از آن برخوردار نمی‌شود (منافقون / ۶۵؛ بحار الانوار، ج ۸، ص ۵۸، ح ۸۴).</w:t>
      </w:r>
    </w:p>
    <w:p>
      <w:r>
        <w:rPr>
          <w:rFonts w:ascii="Calibri" w:hAnsi="Calibri" w:cs="Calibri"/>
          <w:sz w:val="28"/>
          <w:szCs w:val="28"/>
          <w:rtl/>
        </w:rPr>
        <w:t>شفیع اصلی، افزون بر اجازه الهی، باید از گناه پاک باشد و بتواند درجات اطاعت و نافرمانی دیگران را بسنجد. پیروان راستین چنین شفیعی نیز به اذن خدا از مراتب پایین‌تر شفاعت بهره‌مند می‌شوند و در شمار صدیقان و شهیدان محشور خواهند شد. شفاعت‌شونده باید با اجازه خدا، ایمان راستین به او، پیامبران، روز رستاخیز، وحی نازل‌شده و حقانیت شفاعت داشته باشد و این ایمان را تا پایان عمر حفظ کند.</w:t>
      </w:r>
    </w:p>
    <w:p>
      <w:r>
        <w:rPr>
          <w:rFonts w:ascii="Calibri" w:hAnsi="Calibri" w:cs="Calibri"/>
          <w:sz w:val="28"/>
          <w:szCs w:val="28"/>
          <w:rtl/>
        </w:rPr>
        <w:t>پرسش‌های صفحه ۴۸۷ درباره معنای شفاعت و کاربردهای آن، تفاوت شفاعت صحیح و شرک‌آمیز، و شرایط شفیع و شفاعت‌شونده است. درس شصتم، در صفحه ۴۸۹، به آیات نفی شفاعت و شبهاتی چون تأثیرپذیری خدا از شفیعان، مهربان‌تر بودن آنان از خدا، ناسازگاری شفاعت با عدالت و تغییر سنت الهی، و گستاخ‌شدن مردم بر اثر وعده شفاعت می‌پردازد.</w:t>
      </w:r>
    </w:p>
    <w:p>
      <w:r>
        <w:rPr>
          <w:rFonts w:ascii="Calibri" w:hAnsi="Calibri" w:cs="Calibri"/>
          <w:sz w:val="28"/>
          <w:szCs w:val="28"/>
          <w:rtl/>
        </w:rPr>
        <w:t>کسب شرایط استحقاق شفاعت، تلاشی برای رسیدن به سعادت است. شبهه نخست به آیاتی مانند بقره / ۴۸ استناد می‌کند که پذیرش شفاعت در قیامت را نفی می‌کنند. این آیات ناظر به شفاعت مستقل و بی‌ضابطه‌اند؛ افزون بر آن، اطلاقشان با آیاتی که شفاعت را به اذن خدا و بر پایه شرایط معین می‌پذیرند، محدود می‌شود. بنابراین، نفی شفاعت مطلق نیست، بلکه هرگونه شفاعتی را که بدون اجازه و ضابطه الهی فرض شود رد می‌کند.</w:t>
      </w:r>
    </w:p>
    <w:p>
      <w:r>
        <w:rPr>
          <w:rFonts w:ascii="Calibri" w:hAnsi="Calibri" w:cs="Calibri"/>
          <w:sz w:val="28"/>
          <w:szCs w:val="28"/>
          <w:rtl/>
        </w:rPr>
        <w:t>شبهه دوم می‌گوید پذیرش شفاعت، خدا را زیر تأثیر شفاعت‌کنندگان قرار می‌دهد و سبب می‌شود فعل الهی، یعنی آمرزش، به خواست آنان تغییر کند. اما قبول شفاعت مانند پذیرش توبه یا استجابت دعا به معنای تأثیرپذیری خدا نیست؛ کردار بندگان زمینه و شایستگی دریافت رحمت را فراهم می‌کند. این کردار شرط قابلیت دریافت‌کننده است، نه شرط فاعلیت خداوند. شبهه سوم نیز شفیعان را مهربان‌تر از خدا می‌پندارد، زیرا بدون وساطت آنان گنهکاران عذاب می‌شوند یا در عذاب می‌مانند. درحالی‌که مهربانی شفیعان پرتوی از رحمت الهی است و خدا خود شفاعت را راهی برای آمرزش بندگان قرار داده است. شفاعت، همچون دعا و توبه، وسیله‌ای الهی برای برآوردن نیازها و بخشایش گناهان و جلوه‌ای از رحمت خداوند است.</w:t>
      </w:r>
    </w:p>
    <w:p>
      <w:r>
        <w:rPr>
          <w:rFonts w:ascii="Calibri" w:hAnsi="Calibri" w:cs="Calibri"/>
          <w:sz w:val="28"/>
          <w:szCs w:val="28"/>
          <w:rtl/>
        </w:rPr>
        <w:t>شبهه چهارم، شفاعت را با عدالت ناسازگار می‌داند: اگر عذاب گنهکار عادلانه باشد، نجات او با شفاعت خلاف عدالت است؛ و اگر نجاتش عادلانه باشد، عذاب پیش از شفاعت ناعادلانه بوده است. پاسخ آن است که هر دو حکم می‌توانند عادلانه و حکیمانه باشند، زیرا موضوعشان یکسان نیست. عذاب بر پایه گناه و پیش از تحقق عوامل شفاعت است، اما نجات هنگامی رخ می‌دهد که آن عوامل و شرایط پدید آمده باشند. تغییر حکم با تغییر قیدهای موضوع، نمونه‌های فراوان دارد؛ حکم منسوخ در زمان خود عادلانه است، هرچند پس از آن حکمی دیگر جایگزین شود. همچنین رفع بلاء پس از دعا یا صدقه، با حکمت تقدیر پیشین آن ناسازگار نیست؛ آمرزش پس از شفاعت نیز حکم پیشین به عذاب را باطل نمی‌کند.</w:t>
      </w:r>
    </w:p>
    <w:p>
      <w:r>
        <w:rPr>
          <w:rFonts w:ascii="Calibri" w:hAnsi="Calibri" w:cs="Calibri"/>
          <w:sz w:val="28"/>
          <w:szCs w:val="28"/>
          <w:rtl/>
        </w:rPr>
        <w:t>شبهه پنجم به حجر / ۴۲ و ۴۳ استناد می‌کند که پیروی گمراهان از شیطان را به دوزخ پیوند می‌دهد، و به فاطر / ۴۳ که تغییرناپذیری سنت‌های الهی را بیان می‌کند. پاسخ این است که شفاعت برای گنهکار واجد شرایط نیز خود سنتی ثابت و تغییرناپذیر است. سنت‌ها تابع ملاک‌ها و شرایط واقعی‌اند؛ آیات ممکن است همه قیود موضوع را بازگو نکنند و ازاین‌رو شمول ظاهری چند سنت درباره موردی واحد، لزوماً به معنای تعارض نیست. هر سنت با لحاظ شرایط واقعی‌اش پایدار است. شبهه ششم می‌گوید وعده شفاعت مردم را به گناه گستاخ می‌کند. همین اشکال درباره توبه و آمرزش نیز مطرح است، اما شفاعت مشروط به شرایطی است که گنهکار نمی‌تواند تحققشان را تضمین کند؛ از جمله اینکه ایمانش را تا واپسین لحظات زندگی حفظ کند. هیچ‌کس نمی‌تواند به حصول این شرط یقین داشته باشد.</w:t>
      </w:r>
    </w:p>
    <w:p>
      <w:r>
        <w:rPr>
          <w:rFonts w:ascii="Calibri" w:hAnsi="Calibri" w:cs="Calibri"/>
          <w:sz w:val="28"/>
          <w:szCs w:val="28"/>
          <w:rtl/>
        </w:rPr>
        <w:t>ناامیدی از آمرزش پس از گناه، انگیزه ترک خطا را تضعیف می‌کند و ممکن است گنهکار را به ادامه انحراف بکشاند. ازاین‌رو مربیان الهی مردم را میان خوف و رجا نگه می‌دارند: نه چنان به رحمت امیدوارشان می‌کنند که از مکر خدا ایمن شوند، نه چنان از عذاب می‌ترسانند که از رحمت نومید گردند؛ هر دو حالت از گناهان کبیره است.</w:t>
      </w:r>
    </w:p>
    <w:p>
      <w:r>
        <w:rPr>
          <w:rFonts w:ascii="Calibri" w:hAnsi="Calibri" w:cs="Calibri"/>
          <w:sz w:val="28"/>
          <w:szCs w:val="28"/>
          <w:rtl/>
        </w:rPr>
        <w:t>اشکال هفتم می‌پندارد شفاعت، سعادت را به کوشش دیگران وابسته می‌کند، حال آنکه آیه «وَأَنْ لَيْسَ لِلْإِنْسَانِ إِلَّا مَا سَعَى» سعادت را به سعی خود انسان نسبت می‌دهد. کوشش گاه مستقیم تا پایان راه ادامه دارد و گاه غیرمستقیم، با فراهم‌کردن مقدمات و وسایط. ایمان‌آوردن و تحصیل شرایط استحقاق شفاعت نیز تلاش برای سعادت است، هرچند ناقص باشد. فرد ممکن است مدتی رنج برزخ و عرصه‌های آغازین رستاخیز را بچشد، اما با کاشتن ریشه ایمان در دل و آبیاری احتمالی آن با اعمال شایسته، ایمان را تا پایان عمر دنیوی حفظ کند. پس سعادت نهایی به کوشش خود او مستند است، هرچند شفاعت‌کنندگان در باروری آن مؤثر باشند؛ همان‌گونه که اثر دیگران در هدایت و تربیت، سعی شخص را نفی نمی‌کند.</w:t>
      </w:r>
    </w:p>
    <w:p>
      <w:r>
        <w:rPr>
          <w:rFonts w:ascii="Calibri" w:hAnsi="Calibri" w:cs="Calibri"/>
          <w:sz w:val="28"/>
          <w:szCs w:val="28"/>
          <w:rtl/>
        </w:rPr>
        <w:t>محور پرسش‌ها همچنین امکان جمع میان آیات نفی شفاعت و تحقق آن، نسبت شفاعت با تأثیر بر خدا، عدالت و سنت الهی، خطر گستاخی گناهکاران و نقش کوشش فرد در سعادت است.</w:t>
      </w:r>
    </w:p>
    <w:sectPr w:rsidR="00BA724A" w:rsidRPr="00DB5D15" w:rsidSect="00A928EF">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B16"/>
    <w:rsid w:val="003138A4"/>
    <w:rsid w:val="004D2B16"/>
    <w:rsid w:val="005D64E1"/>
    <w:rsid w:val="00A928EF"/>
    <w:rsid w:val="00BA724A"/>
    <w:rsid w:val="00DB5D15"/>
    <w:rsid w:val="00E13AE3"/>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B8635C"/>
  <w15:chartTrackingRefBased/>
  <w15:docId w15:val="{F601B7B5-C7D2-4244-A67D-672712230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 w:val="24"/>
        <w:szCs w:val="24"/>
        <w:lang w:val="en-US" w:eastAsia="en-US" w:bidi="fa-IR"/>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شخصی"/>
    <w:qFormat/>
    <w:rsid w:val="003138A4"/>
    <w:pPr>
      <w:bidi/>
    </w:pPr>
    <w:rPr>
      <w:rFonts w:cstheme="minorHAnsi"/>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Words>
  <Characters>12</Characters>
  <Application>Microsoft Office Word</Application>
  <DocSecurity>0</DocSecurity>
  <Lines>1</Lines>
  <Paragraphs>1</Paragraphs>
  <ScaleCrop>false</ScaleCrop>
  <Company/>
  <LinksUpToDate>false</LinksUpToDate>
  <CharactersWithSpaces>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dc:creator>
  <cp:keywords/>
  <dc:description/>
  <cp:lastModifiedBy>SAM</cp:lastModifiedBy>
  <cp:revision>4</cp:revision>
  <dcterms:created xsi:type="dcterms:W3CDTF">2026-07-27T06:18:00Z</dcterms:created>
  <dcterms:modified xsi:type="dcterms:W3CDTF">2026-07-27T06:53:00Z</dcterms:modified>
</cp:coreProperties>
</file>